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97" w:rsidRDefault="00C85D97">
      <w:pPr>
        <w:rPr>
          <w:b/>
          <w:sz w:val="26"/>
          <w:szCs w:val="26"/>
          <w:lang w:val="en-GB"/>
        </w:rPr>
      </w:pPr>
    </w:p>
    <w:p w:rsidR="00F15918" w:rsidRPr="001D31A9" w:rsidRDefault="00946DB0" w:rsidP="007C70FC">
      <w:pPr>
        <w:jc w:val="center"/>
        <w:rPr>
          <w:b/>
          <w:sz w:val="26"/>
          <w:szCs w:val="26"/>
          <w:lang w:val="en-US"/>
        </w:rPr>
      </w:pPr>
      <w:r>
        <w:rPr>
          <w:b/>
          <w:sz w:val="26"/>
          <w:szCs w:val="26"/>
          <w:lang w:val="en-GB"/>
        </w:rPr>
        <w:t>One Click LCA</w:t>
      </w:r>
      <w:r w:rsidR="00380A10">
        <w:rPr>
          <w:b/>
          <w:sz w:val="26"/>
          <w:szCs w:val="26"/>
          <w:lang w:val="en-GB"/>
        </w:rPr>
        <w:t>®</w:t>
      </w:r>
      <w:r>
        <w:rPr>
          <w:b/>
          <w:sz w:val="26"/>
          <w:szCs w:val="26"/>
          <w:lang w:val="en-GB"/>
        </w:rPr>
        <w:t xml:space="preserve"> </w:t>
      </w:r>
      <w:r w:rsidR="00F63204">
        <w:rPr>
          <w:b/>
          <w:sz w:val="26"/>
          <w:szCs w:val="26"/>
          <w:lang w:val="en-GB"/>
        </w:rPr>
        <w:t>– R</w:t>
      </w:r>
      <w:r w:rsidR="001D31A9">
        <w:rPr>
          <w:b/>
          <w:sz w:val="26"/>
          <w:szCs w:val="26"/>
          <w:lang w:val="en-GB"/>
        </w:rPr>
        <w:t>esult r</w:t>
      </w:r>
      <w:r w:rsidR="001D31A9" w:rsidRPr="001D31A9">
        <w:rPr>
          <w:b/>
          <w:sz w:val="26"/>
          <w:szCs w:val="26"/>
          <w:lang w:val="en-GB"/>
        </w:rPr>
        <w:t xml:space="preserve">eporting template for </w:t>
      </w:r>
      <w:r w:rsidR="001435DA">
        <w:rPr>
          <w:b/>
          <w:sz w:val="26"/>
          <w:szCs w:val="26"/>
          <w:lang w:val="en-GB"/>
        </w:rPr>
        <w:t>BREEAM UK New Construction Mat 01 life cycle assessment</w:t>
      </w:r>
      <w:r w:rsidR="00F63204">
        <w:rPr>
          <w:b/>
          <w:sz w:val="26"/>
          <w:szCs w:val="26"/>
          <w:lang w:val="en-GB"/>
        </w:rPr>
        <w:t xml:space="preserve"> for client reporting</w:t>
      </w:r>
      <w:bookmarkStart w:id="0" w:name="_GoBack"/>
      <w:bookmarkEnd w:id="0"/>
    </w:p>
    <w:p w:rsidR="001D31A9" w:rsidRPr="004B0FD6" w:rsidRDefault="001D31A9" w:rsidP="007C70FC">
      <w:pPr>
        <w:jc w:val="center"/>
        <w:rPr>
          <w:lang w:val="en-US"/>
        </w:rPr>
      </w:pPr>
      <w:r>
        <w:rPr>
          <w:lang w:val="en-US"/>
        </w:rPr>
        <w:t xml:space="preserve">Life cycle assessment results for achieving credits for </w:t>
      </w:r>
      <w:r w:rsidR="001435DA">
        <w:rPr>
          <w:lang w:val="en-US"/>
        </w:rPr>
        <w:t>BREEAM UK New Construction</w:t>
      </w:r>
      <w:r w:rsidR="00B0424C">
        <w:rPr>
          <w:lang w:val="en-US"/>
        </w:rPr>
        <w:t xml:space="preserve"> 2011 and 2014 </w:t>
      </w:r>
      <w:r w:rsidR="001435DA">
        <w:rPr>
          <w:lang w:val="en-US"/>
        </w:rPr>
        <w:t xml:space="preserve">Mat 01 life cycle assessment exemplary credit. </w:t>
      </w:r>
    </w:p>
    <w:p w:rsidR="00C85D97" w:rsidRDefault="00C85D97" w:rsidP="00C85D97">
      <w:pPr>
        <w:rPr>
          <w:b/>
          <w:lang w:val="en-GB"/>
        </w:rPr>
      </w:pPr>
    </w:p>
    <w:p w:rsidR="00AD27EF" w:rsidRDefault="006A209F" w:rsidP="007C70FC">
      <w:pPr>
        <w:jc w:val="center"/>
        <w:rPr>
          <w:b/>
          <w:lang w:val="en-GB"/>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156210</wp:posOffset>
                </wp:positionH>
                <wp:positionV relativeFrom="paragraph">
                  <wp:posOffset>4126230</wp:posOffset>
                </wp:positionV>
                <wp:extent cx="5867400" cy="3200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5867400" cy="320040"/>
                        </a:xfrm>
                        <a:prstGeom prst="rect">
                          <a:avLst/>
                        </a:prstGeom>
                        <a:solidFill>
                          <a:schemeClr val="accent1"/>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62370" w:rsidRPr="006A209F" w:rsidRDefault="00762370" w:rsidP="006A209F">
                            <w:pPr>
                              <w:jc w:val="center"/>
                              <w:rPr>
                                <w:b/>
                                <w:color w:val="FFFFFF" w:themeColor="background1"/>
                              </w:rPr>
                            </w:pPr>
                            <w:r w:rsidRPr="006A209F">
                              <w:rPr>
                                <w:b/>
                                <w:color w:val="FFFFFF" w:themeColor="background1"/>
                              </w:rPr>
                              <w:t>Insert your own picture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3pt;margin-top:324.9pt;width:462pt;height:2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jrngIAAN4FAAAOAAAAZHJzL2Uyb0RvYy54bWysVFtP2zAUfp+0/2D5fSSFtrCKFHUgpkkM&#10;0GDi2XVsas328Wy3Sffrd+wkpcCkiWkvie3zndt3LqdnrdFkI3xQYCs6OigpEZZDrexjRb/fX344&#10;oSREZmumwYqKbkWgZ/P3704bNxOHsAJdC0/QiA2zxlV0FaObFUXgK2FYOAAnLAoleMMiXv1jUXvW&#10;oHWji8OynBYN+Np54CIEfL3ohHSe7UspeLyRMohIdEUxtpi/Pn+X6VvMT9ns0TO3UrwPg/1DFIYp&#10;i053pi5YZGTt1StTRnEPAWQ84GAKkFJxkXPAbEbli2zuVsyJnAuSE9yOpvD/zPLrza0nqq7olBLL&#10;DJboXrSRfIKWTBM7jQszBN05hMUWn7HKw3vAx5R0K71Jf0yHoBx53u64TcY4Pk5OpsfjEkUcZUdY&#10;unEmv3jSdj7EzwIMSYeKeqxdppRtrkLESBA6QJKzAFrVl0rrfEn9Is61JxuGlWacCxtznKj1DKkt&#10;aTDZo0mZjT+T5a57bSU50GvzFerO+vGkxES6iHYqOb49a+hX26Qpchf2KSQ2O9byKW61yNbtNyGx&#10;Cpm8v+ajEzqhJGb/FsUe/xTVW5S7PAbPYONO2SgLvmPzeRnqH0MJZIdHkvbyTsfYLtu+y5ZQb7HJ&#10;PHRDGhy/VNgJVyzEW+ZxKrF5cNPEG/xIDVhF6E+UrMD/+tN7wuOwoJSSBqe8ouHnmnlBif5icYw+&#10;jsbYhyTmy3hyfIgXvy9Z7kvs2pwDttcId5rj+ZjwUQ9H6cE84EJaJK8oYpaj74rG4Xgeu92DC42L&#10;xSKDcBE4Fq/snePJdKpO6vP79oF51w9DxDG6hmEfsNmLmeiwSdPCYh1BqjwwieCO1Z54XCK5T/uF&#10;l7bU/j2jntby/DcAAAD//wMAUEsDBBQABgAIAAAAIQA/CN+M3QAAAAoBAAAPAAAAZHJzL2Rvd25y&#10;ZXYueG1sTI9BTsMwEEX3SL2DNZXYUZsoSpoQp0IgDtDCpjsnniZRYzvYbms4PcMKljPz9Of9ZpfM&#10;zK7ow+SshMeNAIa2d3qyg4SP97eHLbAQldVqdhYlfGGAXbu6a1St3c3u8XqIA6MQG2olYYxxqTkP&#10;/YhGhY1b0NLt5LxRkUY/cO3VjcLNzDMhCm7UZOnDqBZ8GbE/Hy5GwmfyPOHkv1/3uhPH6lwelS6l&#10;vF+n5ydgEVP8g+FXn9ShJafOXawObJaQ5QWREoq8ogoEVPmWNp2EUogMeNvw/xXaHwAAAP//AwBQ&#10;SwECLQAUAAYACAAAACEAtoM4kv4AAADhAQAAEwAAAAAAAAAAAAAAAAAAAAAAW0NvbnRlbnRfVHlw&#10;ZXNdLnhtbFBLAQItABQABgAIAAAAIQA4/SH/1gAAAJQBAAALAAAAAAAAAAAAAAAAAC8BAABfcmVs&#10;cy8ucmVsc1BLAQItABQABgAIAAAAIQBZmujrngIAAN4FAAAOAAAAAAAAAAAAAAAAAC4CAABkcnMv&#10;ZTJvRG9jLnhtbFBLAQItABQABgAIAAAAIQA/CN+M3QAAAAoBAAAPAAAAAAAAAAAAAAAAAPgEAABk&#10;cnMvZG93bnJldi54bWxQSwUGAAAAAAQABADzAAAAAgYAAAAA&#10;" fillcolor="#4f81bd [3204]" strokecolor="#365f91 [2404]" strokeweight=".5pt">
                <v:textbox>
                  <w:txbxContent>
                    <w:p w:rsidR="00762370" w:rsidRPr="006A209F" w:rsidRDefault="00762370" w:rsidP="006A209F">
                      <w:pPr>
                        <w:jc w:val="center"/>
                        <w:rPr>
                          <w:b/>
                          <w:color w:val="FFFFFF" w:themeColor="background1"/>
                        </w:rPr>
                      </w:pPr>
                      <w:bookmarkStart w:id="1" w:name="_GoBack"/>
                      <w:r w:rsidRPr="006A209F">
                        <w:rPr>
                          <w:b/>
                          <w:color w:val="FFFFFF" w:themeColor="background1"/>
                        </w:rPr>
                        <w:t>Insert your own picture here</w:t>
                      </w:r>
                      <w:bookmarkEnd w:id="1"/>
                    </w:p>
                  </w:txbxContent>
                </v:textbox>
                <w10:wrap anchorx="margin"/>
              </v:shape>
            </w:pict>
          </mc:Fallback>
        </mc:AlternateContent>
      </w:r>
      <w:r w:rsidR="00DB1F29" w:rsidRPr="00DB1F29">
        <w:rPr>
          <w:noProof/>
          <w:lang w:val="en-GB" w:eastAsia="en-GB"/>
        </w:rPr>
        <w:t xml:space="preserve"> </w:t>
      </w:r>
      <w:r w:rsidR="00DB1F29">
        <w:rPr>
          <w:noProof/>
          <w:lang w:val="en-GB" w:eastAsia="en-GB"/>
        </w:rPr>
        <w:drawing>
          <wp:inline distT="0" distB="0" distL="0" distR="0" wp14:anchorId="2CE00732" wp14:editId="6D194B8D">
            <wp:extent cx="5862618" cy="44291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705" b="27212"/>
                    <a:stretch/>
                  </pic:blipFill>
                  <pic:spPr bwMode="auto">
                    <a:xfrm>
                      <a:off x="0" y="0"/>
                      <a:ext cx="5867760" cy="4433010"/>
                    </a:xfrm>
                    <a:prstGeom prst="rect">
                      <a:avLst/>
                    </a:prstGeom>
                    <a:ln>
                      <a:noFill/>
                    </a:ln>
                    <a:extLst>
                      <a:ext uri="{53640926-AAD7-44D8-BBD7-CCE9431645EC}">
                        <a14:shadowObscured xmlns:a14="http://schemas.microsoft.com/office/drawing/2010/main"/>
                      </a:ext>
                    </a:extLst>
                  </pic:spPr>
                </pic:pic>
              </a:graphicData>
            </a:graphic>
          </wp:inline>
        </w:drawing>
      </w:r>
    </w:p>
    <w:p w:rsidR="00AD27EF" w:rsidRPr="007C70FC" w:rsidRDefault="00AD27EF" w:rsidP="00C85D97">
      <w:pPr>
        <w:rPr>
          <w:b/>
          <w:sz w:val="24"/>
          <w:lang w:val="en-GB"/>
        </w:rPr>
      </w:pPr>
    </w:p>
    <w:p w:rsidR="00946DB0" w:rsidRPr="007C70FC" w:rsidRDefault="007C70FC" w:rsidP="007C70FC">
      <w:pPr>
        <w:jc w:val="center"/>
        <w:rPr>
          <w:sz w:val="24"/>
          <w:lang w:val="en-GB"/>
        </w:rPr>
      </w:pPr>
      <w:r w:rsidRPr="007C70FC">
        <w:rPr>
          <w:b/>
          <w:sz w:val="24"/>
          <w:lang w:val="en-GB"/>
        </w:rPr>
        <w:t>Project name</w:t>
      </w:r>
    </w:p>
    <w:p w:rsidR="001D31A9" w:rsidRPr="007C70FC" w:rsidRDefault="001D31A9" w:rsidP="007C70FC">
      <w:pPr>
        <w:jc w:val="center"/>
        <w:rPr>
          <w:lang w:val="en-GB"/>
        </w:rPr>
      </w:pPr>
      <w:r w:rsidRPr="007C70FC">
        <w:rPr>
          <w:lang w:val="en-GB"/>
        </w:rPr>
        <w:t>Address:</w:t>
      </w:r>
    </w:p>
    <w:p w:rsidR="001D31A9" w:rsidRPr="007C70FC" w:rsidRDefault="001D31A9" w:rsidP="007C70FC">
      <w:pPr>
        <w:jc w:val="center"/>
        <w:rPr>
          <w:lang w:val="en-GB"/>
        </w:rPr>
      </w:pPr>
      <w:r w:rsidRPr="007C70FC">
        <w:rPr>
          <w:lang w:val="en-GB"/>
        </w:rPr>
        <w:t>Author:</w:t>
      </w:r>
    </w:p>
    <w:p w:rsidR="001D31A9" w:rsidRPr="00951EEB" w:rsidRDefault="001D31A9" w:rsidP="007C70FC">
      <w:pPr>
        <w:jc w:val="center"/>
        <w:rPr>
          <w:sz w:val="20"/>
          <w:lang w:val="en-GB"/>
        </w:rPr>
      </w:pPr>
      <w:r w:rsidRPr="00951EEB">
        <w:rPr>
          <w:sz w:val="20"/>
          <w:lang w:val="en-GB"/>
        </w:rPr>
        <w:t>Date:</w:t>
      </w:r>
    </w:p>
    <w:p w:rsidR="00951EEB" w:rsidRDefault="00951EEB" w:rsidP="001D31A9">
      <w:pPr>
        <w:rPr>
          <w:b/>
          <w:lang w:val="en-US"/>
        </w:rPr>
      </w:pPr>
    </w:p>
    <w:p w:rsidR="00C85D97" w:rsidRPr="00B57BBF" w:rsidRDefault="008B08AA" w:rsidP="00B57BBF">
      <w:pPr>
        <w:jc w:val="center"/>
        <w:rPr>
          <w:i/>
          <w:color w:val="4F81BD" w:themeColor="accent1"/>
          <w:sz w:val="20"/>
          <w:lang w:val="en-US"/>
        </w:rPr>
      </w:pPr>
      <w:r w:rsidRPr="008865A2">
        <w:rPr>
          <w:i/>
          <w:color w:val="4F81BD" w:themeColor="accent1"/>
          <w:sz w:val="20"/>
          <w:lang w:val="en-US"/>
        </w:rPr>
        <w:t>[Text marked with blue color and brackets contains guidance. Remove from the final report.]</w:t>
      </w:r>
      <w:r w:rsidR="00C85D97">
        <w:rPr>
          <w:b/>
          <w:lang w:val="en-US"/>
        </w:rPr>
        <w:br w:type="page"/>
      </w:r>
    </w:p>
    <w:sdt>
      <w:sdtPr>
        <w:rPr>
          <w:rFonts w:eastAsiaTheme="minorHAnsi" w:cstheme="minorBidi"/>
          <w:b w:val="0"/>
          <w:sz w:val="22"/>
          <w:szCs w:val="22"/>
          <w:lang w:val="fi-FI"/>
        </w:rPr>
        <w:id w:val="-344090875"/>
        <w:docPartObj>
          <w:docPartGallery w:val="Table of Contents"/>
          <w:docPartUnique/>
        </w:docPartObj>
      </w:sdtPr>
      <w:sdtEndPr>
        <w:rPr>
          <w:bCs/>
          <w:noProof/>
        </w:rPr>
      </w:sdtEndPr>
      <w:sdtContent>
        <w:p w:rsidR="00886930" w:rsidRDefault="00886930" w:rsidP="00886930">
          <w:pPr>
            <w:pStyle w:val="TOCHeading"/>
            <w:numPr>
              <w:ilvl w:val="0"/>
              <w:numId w:val="0"/>
            </w:numPr>
          </w:pPr>
          <w:r>
            <w:t>Contents</w:t>
          </w:r>
        </w:p>
        <w:p w:rsidR="00886930" w:rsidRDefault="00886930">
          <w:pPr>
            <w:pStyle w:val="TOC1"/>
            <w:tabs>
              <w:tab w:val="left" w:pos="440"/>
              <w:tab w:val="right" w:leader="dot" w:pos="9628"/>
            </w:tabs>
            <w:rPr>
              <w:rFonts w:eastAsiaTheme="minorEastAsia"/>
              <w:noProof/>
              <w:lang w:eastAsia="fi-FI"/>
            </w:rPr>
          </w:pPr>
          <w:r>
            <w:fldChar w:fldCharType="begin"/>
          </w:r>
          <w:r>
            <w:instrText xml:space="preserve"> TOC \o "1-3" \h \z \u </w:instrText>
          </w:r>
          <w:r>
            <w:fldChar w:fldCharType="separate"/>
          </w:r>
          <w:hyperlink w:anchor="_Toc497551670" w:history="1">
            <w:r w:rsidRPr="00A755FB">
              <w:rPr>
                <w:rStyle w:val="Hyperlink"/>
                <w:noProof/>
                <w:lang w:val="en-US"/>
              </w:rPr>
              <w:t>1.</w:t>
            </w:r>
            <w:r>
              <w:rPr>
                <w:rFonts w:eastAsiaTheme="minorEastAsia"/>
                <w:noProof/>
                <w:lang w:eastAsia="fi-FI"/>
              </w:rPr>
              <w:tab/>
            </w:r>
            <w:r w:rsidRPr="00A755FB">
              <w:rPr>
                <w:rStyle w:val="Hyperlink"/>
                <w:noProof/>
                <w:lang w:val="en-US"/>
              </w:rPr>
              <w:t>Life cycle impact assessment result summary</w:t>
            </w:r>
            <w:r>
              <w:rPr>
                <w:noProof/>
                <w:webHidden/>
              </w:rPr>
              <w:tab/>
            </w:r>
            <w:r>
              <w:rPr>
                <w:noProof/>
                <w:webHidden/>
              </w:rPr>
              <w:fldChar w:fldCharType="begin"/>
            </w:r>
            <w:r>
              <w:rPr>
                <w:noProof/>
                <w:webHidden/>
              </w:rPr>
              <w:instrText xml:space="preserve"> PAGEREF _Toc497551670 \h </w:instrText>
            </w:r>
            <w:r>
              <w:rPr>
                <w:noProof/>
                <w:webHidden/>
              </w:rPr>
            </w:r>
            <w:r>
              <w:rPr>
                <w:noProof/>
                <w:webHidden/>
              </w:rPr>
              <w:fldChar w:fldCharType="separate"/>
            </w:r>
            <w:r>
              <w:rPr>
                <w:noProof/>
                <w:webHidden/>
              </w:rPr>
              <w:t>3</w:t>
            </w:r>
            <w:r>
              <w:rPr>
                <w:noProof/>
                <w:webHidden/>
              </w:rPr>
              <w:fldChar w:fldCharType="end"/>
            </w:r>
          </w:hyperlink>
        </w:p>
        <w:p w:rsidR="00886930" w:rsidRDefault="00CF7A22">
          <w:pPr>
            <w:pStyle w:val="TOC1"/>
            <w:tabs>
              <w:tab w:val="left" w:pos="440"/>
              <w:tab w:val="right" w:leader="dot" w:pos="9628"/>
            </w:tabs>
            <w:rPr>
              <w:rFonts w:eastAsiaTheme="minorEastAsia"/>
              <w:noProof/>
              <w:lang w:eastAsia="fi-FI"/>
            </w:rPr>
          </w:pPr>
          <w:hyperlink w:anchor="_Toc497551671" w:history="1">
            <w:r w:rsidR="00886930" w:rsidRPr="00A755FB">
              <w:rPr>
                <w:rStyle w:val="Hyperlink"/>
                <w:noProof/>
                <w:lang w:val="en-US"/>
              </w:rPr>
              <w:t>2.</w:t>
            </w:r>
            <w:r w:rsidR="00886930">
              <w:rPr>
                <w:rFonts w:eastAsiaTheme="minorEastAsia"/>
                <w:noProof/>
                <w:lang w:eastAsia="fi-FI"/>
              </w:rPr>
              <w:tab/>
            </w:r>
            <w:r w:rsidR="00886930" w:rsidRPr="00A755FB">
              <w:rPr>
                <w:rStyle w:val="Hyperlink"/>
                <w:noProof/>
                <w:lang w:val="en-US"/>
              </w:rPr>
              <w:t>The life cycle assessment scope and service life</w:t>
            </w:r>
            <w:r w:rsidR="00886930">
              <w:rPr>
                <w:noProof/>
                <w:webHidden/>
              </w:rPr>
              <w:tab/>
            </w:r>
            <w:r w:rsidR="00886930">
              <w:rPr>
                <w:noProof/>
                <w:webHidden/>
              </w:rPr>
              <w:fldChar w:fldCharType="begin"/>
            </w:r>
            <w:r w:rsidR="00886930">
              <w:rPr>
                <w:noProof/>
                <w:webHidden/>
              </w:rPr>
              <w:instrText xml:space="preserve"> PAGEREF _Toc497551671 \h </w:instrText>
            </w:r>
            <w:r w:rsidR="00886930">
              <w:rPr>
                <w:noProof/>
                <w:webHidden/>
              </w:rPr>
            </w:r>
            <w:r w:rsidR="00886930">
              <w:rPr>
                <w:noProof/>
                <w:webHidden/>
              </w:rPr>
              <w:fldChar w:fldCharType="separate"/>
            </w:r>
            <w:r w:rsidR="00886930">
              <w:rPr>
                <w:noProof/>
                <w:webHidden/>
              </w:rPr>
              <w:t>3</w:t>
            </w:r>
            <w:r w:rsidR="00886930">
              <w:rPr>
                <w:noProof/>
                <w:webHidden/>
              </w:rPr>
              <w:fldChar w:fldCharType="end"/>
            </w:r>
          </w:hyperlink>
        </w:p>
        <w:p w:rsidR="00886930" w:rsidRDefault="00CF7A22">
          <w:pPr>
            <w:pStyle w:val="TOC1"/>
            <w:tabs>
              <w:tab w:val="left" w:pos="440"/>
              <w:tab w:val="right" w:leader="dot" w:pos="9628"/>
            </w:tabs>
            <w:rPr>
              <w:rFonts w:eastAsiaTheme="minorEastAsia"/>
              <w:noProof/>
              <w:lang w:eastAsia="fi-FI"/>
            </w:rPr>
          </w:pPr>
          <w:hyperlink w:anchor="_Toc497551672" w:history="1">
            <w:r w:rsidR="00886930" w:rsidRPr="00A755FB">
              <w:rPr>
                <w:rStyle w:val="Hyperlink"/>
                <w:rFonts w:cstheme="minorHAnsi"/>
                <w:noProof/>
                <w:lang w:val="en-US"/>
              </w:rPr>
              <w:t>3.</w:t>
            </w:r>
            <w:r w:rsidR="00886930">
              <w:rPr>
                <w:rFonts w:eastAsiaTheme="minorEastAsia"/>
                <w:noProof/>
                <w:lang w:eastAsia="fi-FI"/>
              </w:rPr>
              <w:tab/>
            </w:r>
            <w:r w:rsidR="00886930" w:rsidRPr="00A755FB">
              <w:rPr>
                <w:rStyle w:val="Hyperlink"/>
                <w:noProof/>
                <w:lang w:val="en-US"/>
              </w:rPr>
              <w:t>Description of the datasets</w:t>
            </w:r>
            <w:r w:rsidR="00886930">
              <w:rPr>
                <w:noProof/>
                <w:webHidden/>
              </w:rPr>
              <w:tab/>
            </w:r>
            <w:r w:rsidR="00886930">
              <w:rPr>
                <w:noProof/>
                <w:webHidden/>
              </w:rPr>
              <w:fldChar w:fldCharType="begin"/>
            </w:r>
            <w:r w:rsidR="00886930">
              <w:rPr>
                <w:noProof/>
                <w:webHidden/>
              </w:rPr>
              <w:instrText xml:space="preserve"> PAGEREF _Toc497551672 \h </w:instrText>
            </w:r>
            <w:r w:rsidR="00886930">
              <w:rPr>
                <w:noProof/>
                <w:webHidden/>
              </w:rPr>
            </w:r>
            <w:r w:rsidR="00886930">
              <w:rPr>
                <w:noProof/>
                <w:webHidden/>
              </w:rPr>
              <w:fldChar w:fldCharType="separate"/>
            </w:r>
            <w:r w:rsidR="00886930">
              <w:rPr>
                <w:noProof/>
                <w:webHidden/>
              </w:rPr>
              <w:t>4</w:t>
            </w:r>
            <w:r w:rsidR="00886930">
              <w:rPr>
                <w:noProof/>
                <w:webHidden/>
              </w:rPr>
              <w:fldChar w:fldCharType="end"/>
            </w:r>
          </w:hyperlink>
        </w:p>
        <w:p w:rsidR="00886930" w:rsidRDefault="00CF7A22">
          <w:pPr>
            <w:pStyle w:val="TOC1"/>
            <w:tabs>
              <w:tab w:val="left" w:pos="440"/>
              <w:tab w:val="right" w:leader="dot" w:pos="9628"/>
            </w:tabs>
            <w:rPr>
              <w:rFonts w:eastAsiaTheme="minorEastAsia"/>
              <w:noProof/>
              <w:lang w:eastAsia="fi-FI"/>
            </w:rPr>
          </w:pPr>
          <w:hyperlink w:anchor="_Toc497551673" w:history="1">
            <w:r w:rsidR="00886930" w:rsidRPr="00A755FB">
              <w:rPr>
                <w:rStyle w:val="Hyperlink"/>
                <w:noProof/>
                <w:lang w:val="en-US"/>
              </w:rPr>
              <w:t>4.</w:t>
            </w:r>
            <w:r w:rsidR="00886930">
              <w:rPr>
                <w:rFonts w:eastAsiaTheme="minorEastAsia"/>
                <w:noProof/>
                <w:lang w:eastAsia="fi-FI"/>
              </w:rPr>
              <w:tab/>
            </w:r>
            <w:r w:rsidR="00886930" w:rsidRPr="00A755FB">
              <w:rPr>
                <w:rStyle w:val="Hyperlink"/>
                <w:noProof/>
                <w:lang w:val="en-US"/>
              </w:rPr>
              <w:t>Analysis material scope</w:t>
            </w:r>
            <w:r w:rsidR="00886930">
              <w:rPr>
                <w:noProof/>
                <w:webHidden/>
              </w:rPr>
              <w:tab/>
            </w:r>
            <w:r w:rsidR="00886930">
              <w:rPr>
                <w:noProof/>
                <w:webHidden/>
              </w:rPr>
              <w:fldChar w:fldCharType="begin"/>
            </w:r>
            <w:r w:rsidR="00886930">
              <w:rPr>
                <w:noProof/>
                <w:webHidden/>
              </w:rPr>
              <w:instrText xml:space="preserve"> PAGEREF _Toc497551673 \h </w:instrText>
            </w:r>
            <w:r w:rsidR="00886930">
              <w:rPr>
                <w:noProof/>
                <w:webHidden/>
              </w:rPr>
            </w:r>
            <w:r w:rsidR="00886930">
              <w:rPr>
                <w:noProof/>
                <w:webHidden/>
              </w:rPr>
              <w:fldChar w:fldCharType="separate"/>
            </w:r>
            <w:r w:rsidR="00886930">
              <w:rPr>
                <w:noProof/>
                <w:webHidden/>
              </w:rPr>
              <w:t>4</w:t>
            </w:r>
            <w:r w:rsidR="00886930">
              <w:rPr>
                <w:noProof/>
                <w:webHidden/>
              </w:rPr>
              <w:fldChar w:fldCharType="end"/>
            </w:r>
          </w:hyperlink>
        </w:p>
        <w:p w:rsidR="00886930" w:rsidRDefault="00CF7A22">
          <w:pPr>
            <w:pStyle w:val="TOC1"/>
            <w:tabs>
              <w:tab w:val="left" w:pos="440"/>
              <w:tab w:val="right" w:leader="dot" w:pos="9628"/>
            </w:tabs>
            <w:rPr>
              <w:rFonts w:eastAsiaTheme="minorEastAsia"/>
              <w:noProof/>
              <w:lang w:eastAsia="fi-FI"/>
            </w:rPr>
          </w:pPr>
          <w:hyperlink w:anchor="_Toc497551674" w:history="1">
            <w:r w:rsidR="00886930" w:rsidRPr="00A755FB">
              <w:rPr>
                <w:rStyle w:val="Hyperlink"/>
                <w:noProof/>
                <w:lang w:val="en-US"/>
              </w:rPr>
              <w:t>5.</w:t>
            </w:r>
            <w:r w:rsidR="00886930">
              <w:rPr>
                <w:rFonts w:eastAsiaTheme="minorEastAsia"/>
                <w:noProof/>
                <w:lang w:eastAsia="fi-FI"/>
              </w:rPr>
              <w:tab/>
            </w:r>
            <w:r w:rsidR="00886930" w:rsidRPr="00A755FB">
              <w:rPr>
                <w:rStyle w:val="Hyperlink"/>
                <w:noProof/>
                <w:lang w:val="en-US"/>
              </w:rPr>
              <w:t>Description of Baseline building and explanation of equivalence</w:t>
            </w:r>
            <w:r w:rsidR="00886930">
              <w:rPr>
                <w:noProof/>
                <w:webHidden/>
              </w:rPr>
              <w:tab/>
            </w:r>
            <w:r w:rsidR="00886930">
              <w:rPr>
                <w:noProof/>
                <w:webHidden/>
              </w:rPr>
              <w:fldChar w:fldCharType="begin"/>
            </w:r>
            <w:r w:rsidR="00886930">
              <w:rPr>
                <w:noProof/>
                <w:webHidden/>
              </w:rPr>
              <w:instrText xml:space="preserve"> PAGEREF _Toc497551674 \h </w:instrText>
            </w:r>
            <w:r w:rsidR="00886930">
              <w:rPr>
                <w:noProof/>
                <w:webHidden/>
              </w:rPr>
            </w:r>
            <w:r w:rsidR="00886930">
              <w:rPr>
                <w:noProof/>
                <w:webHidden/>
              </w:rPr>
              <w:fldChar w:fldCharType="separate"/>
            </w:r>
            <w:r w:rsidR="00886930">
              <w:rPr>
                <w:noProof/>
                <w:webHidden/>
              </w:rPr>
              <w:t>5</w:t>
            </w:r>
            <w:r w:rsidR="00886930">
              <w:rPr>
                <w:noProof/>
                <w:webHidden/>
              </w:rPr>
              <w:fldChar w:fldCharType="end"/>
            </w:r>
          </w:hyperlink>
        </w:p>
        <w:p w:rsidR="00886930" w:rsidRDefault="00CF7A22">
          <w:pPr>
            <w:pStyle w:val="TOC1"/>
            <w:tabs>
              <w:tab w:val="left" w:pos="440"/>
              <w:tab w:val="right" w:leader="dot" w:pos="9628"/>
            </w:tabs>
            <w:rPr>
              <w:rFonts w:eastAsiaTheme="minorEastAsia"/>
              <w:noProof/>
              <w:lang w:eastAsia="fi-FI"/>
            </w:rPr>
          </w:pPr>
          <w:hyperlink w:anchor="_Toc497551675" w:history="1">
            <w:r w:rsidR="00886930" w:rsidRPr="00A755FB">
              <w:rPr>
                <w:rStyle w:val="Hyperlink"/>
                <w:noProof/>
                <w:lang w:val="en-US"/>
              </w:rPr>
              <w:t>6.</w:t>
            </w:r>
            <w:r w:rsidR="00886930">
              <w:rPr>
                <w:rFonts w:eastAsiaTheme="minorEastAsia"/>
                <w:noProof/>
                <w:lang w:eastAsia="fi-FI"/>
              </w:rPr>
              <w:tab/>
            </w:r>
            <w:r w:rsidR="00886930" w:rsidRPr="00A755FB">
              <w:rPr>
                <w:rStyle w:val="Hyperlink"/>
                <w:noProof/>
                <w:lang w:val="en-US"/>
              </w:rPr>
              <w:t>Description of Proposed building</w:t>
            </w:r>
            <w:r w:rsidR="00886930">
              <w:rPr>
                <w:noProof/>
                <w:webHidden/>
              </w:rPr>
              <w:tab/>
            </w:r>
            <w:r w:rsidR="00886930">
              <w:rPr>
                <w:noProof/>
                <w:webHidden/>
              </w:rPr>
              <w:fldChar w:fldCharType="begin"/>
            </w:r>
            <w:r w:rsidR="00886930">
              <w:rPr>
                <w:noProof/>
                <w:webHidden/>
              </w:rPr>
              <w:instrText xml:space="preserve"> PAGEREF _Toc497551675 \h </w:instrText>
            </w:r>
            <w:r w:rsidR="00886930">
              <w:rPr>
                <w:noProof/>
                <w:webHidden/>
              </w:rPr>
            </w:r>
            <w:r w:rsidR="00886930">
              <w:rPr>
                <w:noProof/>
                <w:webHidden/>
              </w:rPr>
              <w:fldChar w:fldCharType="separate"/>
            </w:r>
            <w:r w:rsidR="00886930">
              <w:rPr>
                <w:noProof/>
                <w:webHidden/>
              </w:rPr>
              <w:t>7</w:t>
            </w:r>
            <w:r w:rsidR="00886930">
              <w:rPr>
                <w:noProof/>
                <w:webHidden/>
              </w:rPr>
              <w:fldChar w:fldCharType="end"/>
            </w:r>
          </w:hyperlink>
        </w:p>
        <w:p w:rsidR="00886930" w:rsidRDefault="00CF7A22">
          <w:pPr>
            <w:pStyle w:val="TOC1"/>
            <w:tabs>
              <w:tab w:val="left" w:pos="440"/>
              <w:tab w:val="right" w:leader="dot" w:pos="9628"/>
            </w:tabs>
            <w:rPr>
              <w:rFonts w:eastAsiaTheme="minorEastAsia"/>
              <w:noProof/>
              <w:lang w:eastAsia="fi-FI"/>
            </w:rPr>
          </w:pPr>
          <w:hyperlink w:anchor="_Toc497551676" w:history="1">
            <w:r w:rsidR="00886930" w:rsidRPr="00A755FB">
              <w:rPr>
                <w:rStyle w:val="Hyperlink"/>
                <w:noProof/>
                <w:lang w:val="en-US"/>
              </w:rPr>
              <w:t>7.</w:t>
            </w:r>
            <w:r w:rsidR="00886930">
              <w:rPr>
                <w:rFonts w:eastAsiaTheme="minorEastAsia"/>
                <w:noProof/>
                <w:lang w:eastAsia="fi-FI"/>
              </w:rPr>
              <w:tab/>
            </w:r>
            <w:r w:rsidR="00886930" w:rsidRPr="00A755FB">
              <w:rPr>
                <w:rStyle w:val="Hyperlink"/>
                <w:noProof/>
                <w:lang w:val="en-US"/>
              </w:rPr>
              <w:t>The detailed assessment results</w:t>
            </w:r>
            <w:r w:rsidR="00886930">
              <w:rPr>
                <w:noProof/>
                <w:webHidden/>
              </w:rPr>
              <w:tab/>
            </w:r>
            <w:r w:rsidR="00886930">
              <w:rPr>
                <w:noProof/>
                <w:webHidden/>
              </w:rPr>
              <w:fldChar w:fldCharType="begin"/>
            </w:r>
            <w:r w:rsidR="00886930">
              <w:rPr>
                <w:noProof/>
                <w:webHidden/>
              </w:rPr>
              <w:instrText xml:space="preserve"> PAGEREF _Toc497551676 \h </w:instrText>
            </w:r>
            <w:r w:rsidR="00886930">
              <w:rPr>
                <w:noProof/>
                <w:webHidden/>
              </w:rPr>
            </w:r>
            <w:r w:rsidR="00886930">
              <w:rPr>
                <w:noProof/>
                <w:webHidden/>
              </w:rPr>
              <w:fldChar w:fldCharType="separate"/>
            </w:r>
            <w:r w:rsidR="00886930">
              <w:rPr>
                <w:noProof/>
                <w:webHidden/>
              </w:rPr>
              <w:t>8</w:t>
            </w:r>
            <w:r w:rsidR="00886930">
              <w:rPr>
                <w:noProof/>
                <w:webHidden/>
              </w:rPr>
              <w:fldChar w:fldCharType="end"/>
            </w:r>
          </w:hyperlink>
        </w:p>
        <w:p w:rsidR="00886930" w:rsidRDefault="00CF7A22">
          <w:pPr>
            <w:pStyle w:val="TOC1"/>
            <w:tabs>
              <w:tab w:val="left" w:pos="440"/>
              <w:tab w:val="right" w:leader="dot" w:pos="9628"/>
            </w:tabs>
            <w:rPr>
              <w:rFonts w:eastAsiaTheme="minorEastAsia"/>
              <w:noProof/>
              <w:lang w:eastAsia="fi-FI"/>
            </w:rPr>
          </w:pPr>
          <w:hyperlink w:anchor="_Toc497551677" w:history="1">
            <w:r w:rsidR="00886930" w:rsidRPr="00A755FB">
              <w:rPr>
                <w:rStyle w:val="Hyperlink"/>
                <w:noProof/>
                <w:lang w:val="en-US"/>
              </w:rPr>
              <w:t>8.</w:t>
            </w:r>
            <w:r w:rsidR="00886930">
              <w:rPr>
                <w:rFonts w:eastAsiaTheme="minorEastAsia"/>
                <w:noProof/>
                <w:lang w:eastAsia="fi-FI"/>
              </w:rPr>
              <w:tab/>
            </w:r>
            <w:r w:rsidR="00886930" w:rsidRPr="00A755FB">
              <w:rPr>
                <w:rStyle w:val="Hyperlink"/>
                <w:noProof/>
                <w:lang w:val="en-US"/>
              </w:rPr>
              <w:t>Description of One Click LCA calculation tool</w:t>
            </w:r>
            <w:r w:rsidR="00886930">
              <w:rPr>
                <w:noProof/>
                <w:webHidden/>
              </w:rPr>
              <w:tab/>
            </w:r>
            <w:r w:rsidR="00886930">
              <w:rPr>
                <w:noProof/>
                <w:webHidden/>
              </w:rPr>
              <w:fldChar w:fldCharType="begin"/>
            </w:r>
            <w:r w:rsidR="00886930">
              <w:rPr>
                <w:noProof/>
                <w:webHidden/>
              </w:rPr>
              <w:instrText xml:space="preserve"> PAGEREF _Toc497551677 \h </w:instrText>
            </w:r>
            <w:r w:rsidR="00886930">
              <w:rPr>
                <w:noProof/>
                <w:webHidden/>
              </w:rPr>
            </w:r>
            <w:r w:rsidR="00886930">
              <w:rPr>
                <w:noProof/>
                <w:webHidden/>
              </w:rPr>
              <w:fldChar w:fldCharType="separate"/>
            </w:r>
            <w:r w:rsidR="00886930">
              <w:rPr>
                <w:noProof/>
                <w:webHidden/>
              </w:rPr>
              <w:t>9</w:t>
            </w:r>
            <w:r w:rsidR="00886930">
              <w:rPr>
                <w:noProof/>
                <w:webHidden/>
              </w:rPr>
              <w:fldChar w:fldCharType="end"/>
            </w:r>
          </w:hyperlink>
        </w:p>
        <w:p w:rsidR="00886930" w:rsidRDefault="00886930">
          <w:r>
            <w:rPr>
              <w:b/>
              <w:bCs/>
              <w:noProof/>
            </w:rPr>
            <w:fldChar w:fldCharType="end"/>
          </w:r>
        </w:p>
      </w:sdtContent>
    </w:sdt>
    <w:p w:rsidR="00F00563" w:rsidRDefault="00F00563">
      <w:pPr>
        <w:rPr>
          <w:b/>
          <w:lang w:val="en-US"/>
        </w:rPr>
      </w:pPr>
      <w:r>
        <w:rPr>
          <w:b/>
          <w:lang w:val="en-US"/>
        </w:rPr>
        <w:br w:type="page"/>
      </w:r>
    </w:p>
    <w:p w:rsidR="001D31A9" w:rsidRPr="00F00563" w:rsidRDefault="001D31A9" w:rsidP="00886930">
      <w:pPr>
        <w:pStyle w:val="Heading1"/>
        <w:rPr>
          <w:lang w:val="en-US"/>
        </w:rPr>
      </w:pPr>
      <w:bookmarkStart w:id="1" w:name="_Toc497551670"/>
      <w:r w:rsidRPr="00F00563">
        <w:rPr>
          <w:lang w:val="en-US"/>
        </w:rPr>
        <w:lastRenderedPageBreak/>
        <w:t>Life cycle impact assessment result summary</w:t>
      </w:r>
      <w:bookmarkEnd w:id="1"/>
      <w:r w:rsidRPr="00F00563">
        <w:rPr>
          <w:lang w:val="en-US"/>
        </w:rPr>
        <w:t xml:space="preserve"> </w:t>
      </w:r>
    </w:p>
    <w:p w:rsidR="001435DA" w:rsidRPr="00EE3DA9" w:rsidRDefault="001D31A9">
      <w:pPr>
        <w:rPr>
          <w:sz w:val="20"/>
          <w:lang w:val="en-US"/>
        </w:rPr>
      </w:pPr>
      <w:r w:rsidRPr="00951EEB">
        <w:rPr>
          <w:sz w:val="20"/>
          <w:lang w:val="en-US"/>
        </w:rPr>
        <w:t>The life cycle assessment was calculated using One Click LCA</w:t>
      </w:r>
      <w:r w:rsidR="00B0424C">
        <w:rPr>
          <w:sz w:val="20"/>
          <w:lang w:val="en-US"/>
        </w:rPr>
        <w:t xml:space="preserve"> which is officially approved for the BREEAM UK Mat 01 credit by BRE</w:t>
      </w:r>
      <w:r w:rsidRPr="00951EEB">
        <w:rPr>
          <w:sz w:val="20"/>
          <w:lang w:val="en-US"/>
        </w:rPr>
        <w:t>. The results are summarized in following table</w:t>
      </w:r>
      <w:r w:rsidR="001435DA">
        <w:rPr>
          <w:sz w:val="20"/>
          <w:lang w:val="en-US"/>
        </w:rPr>
        <w:t xml:space="preserve"> and graph</w:t>
      </w:r>
      <w:r w:rsidRPr="00951EEB">
        <w:rPr>
          <w:sz w:val="20"/>
          <w:lang w:val="en-US"/>
        </w:rPr>
        <w:t xml:space="preserve">. </w:t>
      </w:r>
      <w:r w:rsidR="00951EEB" w:rsidRPr="00951EEB">
        <w:rPr>
          <w:sz w:val="20"/>
          <w:lang w:val="en-US"/>
        </w:rPr>
        <w:t>The results represent the total life cycle impact during 60 year service life</w:t>
      </w:r>
      <w:r w:rsidR="00E50185">
        <w:rPr>
          <w:sz w:val="20"/>
          <w:lang w:val="en-US"/>
        </w:rPr>
        <w:t xml:space="preserve"> according to BS EN 15978:2011</w:t>
      </w:r>
      <w:r w:rsidR="003339EB">
        <w:rPr>
          <w:sz w:val="20"/>
          <w:lang w:val="en-US"/>
        </w:rPr>
        <w:t xml:space="preserve"> for the proposed design</w:t>
      </w:r>
      <w:r w:rsidR="00951EEB" w:rsidRPr="00951EEB">
        <w:rPr>
          <w:sz w:val="20"/>
          <w:lang w:val="en-US"/>
        </w:rPr>
        <w:t>.</w:t>
      </w:r>
    </w:p>
    <w:p w:rsidR="00DD6DC7" w:rsidRPr="001435DA" w:rsidRDefault="00DD6DC7" w:rsidP="001435DA">
      <w:pPr>
        <w:rPr>
          <w:i/>
          <w:color w:val="0070C0"/>
          <w:sz w:val="20"/>
          <w:lang w:val="en-US"/>
        </w:rPr>
      </w:pPr>
      <w:r w:rsidRPr="006A209F">
        <w:rPr>
          <w:sz w:val="20"/>
          <w:lang w:val="en-US"/>
        </w:rPr>
        <w:t>Assessment</w:t>
      </w:r>
      <w:r>
        <w:rPr>
          <w:sz w:val="20"/>
          <w:lang w:val="en-US"/>
        </w:rPr>
        <w:t xml:space="preserve"> results for proposed design for seven assessed impact categories are presented in table and graph below. </w:t>
      </w:r>
      <w:r w:rsidR="00EE3DA9">
        <w:rPr>
          <w:i/>
          <w:color w:val="0070C0"/>
          <w:sz w:val="20"/>
          <w:lang w:val="en-US"/>
        </w:rPr>
        <w:t>[You can choose the relevant impact categories but include at least global warming potential]</w:t>
      </w:r>
    </w:p>
    <w:tbl>
      <w:tblPr>
        <w:tblStyle w:val="GridTable2-Accent1"/>
        <w:tblW w:w="0" w:type="auto"/>
        <w:tblLook w:val="04A0" w:firstRow="1" w:lastRow="0" w:firstColumn="1" w:lastColumn="0" w:noHBand="0" w:noVBand="1"/>
      </w:tblPr>
      <w:tblGrid>
        <w:gridCol w:w="5387"/>
        <w:gridCol w:w="1559"/>
        <w:gridCol w:w="1843"/>
      </w:tblGrid>
      <w:tr w:rsidR="001435DA" w:rsidTr="009E4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1435DA" w:rsidRDefault="001435DA" w:rsidP="009E41D8">
            <w:pPr>
              <w:rPr>
                <w:lang w:val="en-US"/>
              </w:rPr>
            </w:pPr>
            <w:r>
              <w:rPr>
                <w:lang w:val="en-US"/>
              </w:rPr>
              <w:t>Impact category</w:t>
            </w:r>
          </w:p>
        </w:tc>
        <w:tc>
          <w:tcPr>
            <w:tcW w:w="1559" w:type="dxa"/>
          </w:tcPr>
          <w:p w:rsidR="001435DA" w:rsidRDefault="001435DA" w:rsidP="009E41D8">
            <w:pPr>
              <w:cnfStyle w:val="100000000000" w:firstRow="1" w:lastRow="0" w:firstColumn="0" w:lastColumn="0" w:oddVBand="0" w:evenVBand="0" w:oddHBand="0" w:evenHBand="0" w:firstRowFirstColumn="0" w:firstRowLastColumn="0" w:lastRowFirstColumn="0" w:lastRowLastColumn="0"/>
              <w:rPr>
                <w:lang w:val="en-US"/>
              </w:rPr>
            </w:pPr>
            <w:r>
              <w:rPr>
                <w:lang w:val="en-US"/>
              </w:rPr>
              <w:t>Unit</w:t>
            </w:r>
          </w:p>
        </w:tc>
        <w:tc>
          <w:tcPr>
            <w:tcW w:w="1843" w:type="dxa"/>
          </w:tcPr>
          <w:p w:rsidR="001435DA" w:rsidRDefault="001435DA" w:rsidP="009E41D8">
            <w:pPr>
              <w:cnfStyle w:val="100000000000" w:firstRow="1" w:lastRow="0" w:firstColumn="0" w:lastColumn="0" w:oddVBand="0" w:evenVBand="0" w:oddHBand="0" w:evenHBand="0" w:firstRowFirstColumn="0" w:firstRowLastColumn="0" w:lastRowFirstColumn="0" w:lastRowLastColumn="0"/>
              <w:rPr>
                <w:lang w:val="en-US"/>
              </w:rPr>
            </w:pPr>
            <w:r>
              <w:rPr>
                <w:lang w:val="en-US"/>
              </w:rPr>
              <w:t>Result</w:t>
            </w:r>
          </w:p>
        </w:tc>
      </w:tr>
      <w:tr w:rsidR="001435DA" w:rsidRPr="00D12DDA" w:rsidTr="009E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1435DA" w:rsidRPr="00D12DDA" w:rsidRDefault="001435DA" w:rsidP="009E41D8">
            <w:pPr>
              <w:rPr>
                <w:b w:val="0"/>
                <w:sz w:val="20"/>
                <w:lang w:val="en-US"/>
              </w:rPr>
            </w:pPr>
            <w:r w:rsidRPr="00D12DDA">
              <w:rPr>
                <w:b w:val="0"/>
                <w:sz w:val="20"/>
                <w:lang w:val="en-US"/>
              </w:rPr>
              <w:t>Global warming potential (greenhouse gases)</w:t>
            </w:r>
          </w:p>
        </w:tc>
        <w:tc>
          <w:tcPr>
            <w:tcW w:w="1559" w:type="dxa"/>
          </w:tcPr>
          <w:p w:rsidR="001435DA" w:rsidRPr="00D12DDA" w:rsidRDefault="001435DA" w:rsidP="009E41D8">
            <w:pPr>
              <w:cnfStyle w:val="000000100000" w:firstRow="0" w:lastRow="0" w:firstColumn="0" w:lastColumn="0" w:oddVBand="0" w:evenVBand="0" w:oddHBand="1" w:evenHBand="0" w:firstRowFirstColumn="0" w:firstRowLastColumn="0" w:lastRowFirstColumn="0" w:lastRowLastColumn="0"/>
              <w:rPr>
                <w:sz w:val="20"/>
                <w:lang w:val="en-US"/>
              </w:rPr>
            </w:pPr>
            <w:r w:rsidRPr="00981720">
              <w:rPr>
                <w:sz w:val="20"/>
                <w:lang w:val="en-US"/>
              </w:rPr>
              <w:t>kgCO</w:t>
            </w:r>
            <w:r>
              <w:rPr>
                <w:sz w:val="20"/>
                <w:vertAlign w:val="subscript"/>
                <w:lang w:val="en-US"/>
              </w:rPr>
              <w:t>2</w:t>
            </w:r>
            <w:r w:rsidR="00DD6DC7">
              <w:rPr>
                <w:sz w:val="20"/>
                <w:lang w:val="en-US"/>
              </w:rPr>
              <w:t xml:space="preserve"> </w:t>
            </w:r>
            <w:proofErr w:type="spellStart"/>
            <w:r w:rsidR="00DD6DC7">
              <w:rPr>
                <w:sz w:val="20"/>
                <w:lang w:val="en-US"/>
              </w:rPr>
              <w:t>eq</w:t>
            </w:r>
            <w:proofErr w:type="spellEnd"/>
          </w:p>
        </w:tc>
        <w:tc>
          <w:tcPr>
            <w:tcW w:w="1843" w:type="dxa"/>
          </w:tcPr>
          <w:p w:rsidR="001435DA" w:rsidRPr="00D12DDA" w:rsidRDefault="001435DA" w:rsidP="009E41D8">
            <w:pPr>
              <w:cnfStyle w:val="000000100000" w:firstRow="0" w:lastRow="0" w:firstColumn="0" w:lastColumn="0" w:oddVBand="0" w:evenVBand="0" w:oddHBand="1" w:evenHBand="0" w:firstRowFirstColumn="0" w:firstRowLastColumn="0" w:lastRowFirstColumn="0" w:lastRowLastColumn="0"/>
              <w:rPr>
                <w:sz w:val="20"/>
                <w:lang w:val="en-US"/>
              </w:rPr>
            </w:pPr>
          </w:p>
        </w:tc>
      </w:tr>
      <w:tr w:rsidR="001435DA" w:rsidRPr="00D12DDA" w:rsidTr="009E41D8">
        <w:tc>
          <w:tcPr>
            <w:cnfStyle w:val="001000000000" w:firstRow="0" w:lastRow="0" w:firstColumn="1" w:lastColumn="0" w:oddVBand="0" w:evenVBand="0" w:oddHBand="0" w:evenHBand="0" w:firstRowFirstColumn="0" w:firstRowLastColumn="0" w:lastRowFirstColumn="0" w:lastRowLastColumn="0"/>
            <w:tcW w:w="5387" w:type="dxa"/>
          </w:tcPr>
          <w:p w:rsidR="001435DA" w:rsidRPr="00D12DDA" w:rsidRDefault="001435DA" w:rsidP="009E41D8">
            <w:pPr>
              <w:rPr>
                <w:b w:val="0"/>
                <w:sz w:val="20"/>
                <w:lang w:val="en-US"/>
              </w:rPr>
            </w:pPr>
            <w:r>
              <w:rPr>
                <w:b w:val="0"/>
                <w:sz w:val="20"/>
                <w:lang w:val="en-US"/>
              </w:rPr>
              <w:t>D</w:t>
            </w:r>
            <w:r w:rsidRPr="00D12DDA">
              <w:rPr>
                <w:b w:val="0"/>
                <w:sz w:val="20"/>
                <w:lang w:val="en-US"/>
              </w:rPr>
              <w:t>epletion of the stratospheric ozone layer</w:t>
            </w:r>
          </w:p>
        </w:tc>
        <w:tc>
          <w:tcPr>
            <w:tcW w:w="1559" w:type="dxa"/>
          </w:tcPr>
          <w:p w:rsidR="001435DA" w:rsidRPr="00D12DDA" w:rsidRDefault="001435DA" w:rsidP="009E41D8">
            <w:pPr>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kgCFC-11 </w:t>
            </w:r>
            <w:proofErr w:type="spellStart"/>
            <w:r>
              <w:rPr>
                <w:sz w:val="20"/>
                <w:lang w:val="en-US"/>
              </w:rPr>
              <w:t>eq</w:t>
            </w:r>
            <w:proofErr w:type="spellEnd"/>
          </w:p>
        </w:tc>
        <w:tc>
          <w:tcPr>
            <w:tcW w:w="1843" w:type="dxa"/>
          </w:tcPr>
          <w:p w:rsidR="001435DA" w:rsidRPr="00D12DDA" w:rsidRDefault="001435DA" w:rsidP="009E41D8">
            <w:pPr>
              <w:cnfStyle w:val="000000000000" w:firstRow="0" w:lastRow="0" w:firstColumn="0" w:lastColumn="0" w:oddVBand="0" w:evenVBand="0" w:oddHBand="0" w:evenHBand="0" w:firstRowFirstColumn="0" w:firstRowLastColumn="0" w:lastRowFirstColumn="0" w:lastRowLastColumn="0"/>
              <w:rPr>
                <w:sz w:val="20"/>
                <w:lang w:val="en-US"/>
              </w:rPr>
            </w:pPr>
          </w:p>
        </w:tc>
      </w:tr>
      <w:tr w:rsidR="001435DA" w:rsidRPr="00D12DDA" w:rsidTr="009E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1435DA" w:rsidRPr="00BF78D8" w:rsidRDefault="001435DA" w:rsidP="009E41D8">
            <w:pPr>
              <w:rPr>
                <w:b w:val="0"/>
                <w:sz w:val="20"/>
                <w:lang w:val="en-US"/>
              </w:rPr>
            </w:pPr>
            <w:r>
              <w:rPr>
                <w:b w:val="0"/>
                <w:sz w:val="20"/>
                <w:lang w:val="en-US"/>
              </w:rPr>
              <w:t>A</w:t>
            </w:r>
            <w:r w:rsidRPr="00BF78D8">
              <w:rPr>
                <w:b w:val="0"/>
                <w:sz w:val="20"/>
                <w:lang w:val="en-US"/>
              </w:rPr>
              <w:t>cidification of land and water sources</w:t>
            </w:r>
          </w:p>
        </w:tc>
        <w:tc>
          <w:tcPr>
            <w:tcW w:w="1559" w:type="dxa"/>
          </w:tcPr>
          <w:p w:rsidR="001435DA" w:rsidRPr="00DD6DC7" w:rsidRDefault="001435DA" w:rsidP="009E41D8">
            <w:pPr>
              <w:cnfStyle w:val="000000100000" w:firstRow="0" w:lastRow="0" w:firstColumn="0" w:lastColumn="0" w:oddVBand="0" w:evenVBand="0" w:oddHBand="1" w:evenHBand="0" w:firstRowFirstColumn="0" w:firstRowLastColumn="0" w:lastRowFirstColumn="0" w:lastRowLastColumn="0"/>
              <w:rPr>
                <w:sz w:val="20"/>
                <w:vertAlign w:val="subscript"/>
                <w:lang w:val="en-US"/>
              </w:rPr>
            </w:pPr>
            <w:r>
              <w:rPr>
                <w:sz w:val="20"/>
                <w:lang w:val="en-US"/>
              </w:rPr>
              <w:t>kgSO</w:t>
            </w:r>
            <w:r>
              <w:rPr>
                <w:sz w:val="20"/>
                <w:vertAlign w:val="subscript"/>
                <w:lang w:val="en-US"/>
              </w:rPr>
              <w:t xml:space="preserve">2 </w:t>
            </w:r>
            <w:proofErr w:type="spellStart"/>
            <w:r w:rsidRPr="00981720">
              <w:rPr>
                <w:sz w:val="20"/>
                <w:lang w:val="en-US"/>
              </w:rPr>
              <w:t>eq</w:t>
            </w:r>
            <w:proofErr w:type="spellEnd"/>
          </w:p>
        </w:tc>
        <w:tc>
          <w:tcPr>
            <w:tcW w:w="1843" w:type="dxa"/>
          </w:tcPr>
          <w:p w:rsidR="001435DA" w:rsidRPr="00D12DDA" w:rsidRDefault="001435DA" w:rsidP="009E41D8">
            <w:pPr>
              <w:cnfStyle w:val="000000100000" w:firstRow="0" w:lastRow="0" w:firstColumn="0" w:lastColumn="0" w:oddVBand="0" w:evenVBand="0" w:oddHBand="1" w:evenHBand="0" w:firstRowFirstColumn="0" w:firstRowLastColumn="0" w:lastRowFirstColumn="0" w:lastRowLastColumn="0"/>
              <w:rPr>
                <w:sz w:val="20"/>
                <w:lang w:val="en-US"/>
              </w:rPr>
            </w:pPr>
          </w:p>
        </w:tc>
      </w:tr>
      <w:tr w:rsidR="001435DA" w:rsidRPr="00D12DDA" w:rsidTr="009E41D8">
        <w:tc>
          <w:tcPr>
            <w:cnfStyle w:val="001000000000" w:firstRow="0" w:lastRow="0" w:firstColumn="1" w:lastColumn="0" w:oddVBand="0" w:evenVBand="0" w:oddHBand="0" w:evenHBand="0" w:firstRowFirstColumn="0" w:firstRowLastColumn="0" w:lastRowFirstColumn="0" w:lastRowLastColumn="0"/>
            <w:tcW w:w="5387" w:type="dxa"/>
          </w:tcPr>
          <w:p w:rsidR="001435DA" w:rsidRPr="00D12DDA" w:rsidRDefault="001435DA" w:rsidP="009E41D8">
            <w:pPr>
              <w:rPr>
                <w:b w:val="0"/>
                <w:sz w:val="20"/>
                <w:lang w:val="en-US"/>
              </w:rPr>
            </w:pPr>
            <w:r>
              <w:rPr>
                <w:b w:val="0"/>
                <w:sz w:val="20"/>
                <w:lang w:val="en-US"/>
              </w:rPr>
              <w:t>E</w:t>
            </w:r>
            <w:r w:rsidRPr="00BF78D8">
              <w:rPr>
                <w:b w:val="0"/>
                <w:sz w:val="20"/>
                <w:lang w:val="en-US"/>
              </w:rPr>
              <w:t>utrophication</w:t>
            </w:r>
          </w:p>
        </w:tc>
        <w:tc>
          <w:tcPr>
            <w:tcW w:w="1559" w:type="dxa"/>
          </w:tcPr>
          <w:p w:rsidR="001435DA" w:rsidRPr="00C36426" w:rsidRDefault="001435DA" w:rsidP="009E41D8">
            <w:pPr>
              <w:cnfStyle w:val="000000000000" w:firstRow="0" w:lastRow="0" w:firstColumn="0" w:lastColumn="0" w:oddVBand="0" w:evenVBand="0" w:oddHBand="0" w:evenHBand="0" w:firstRowFirstColumn="0" w:firstRowLastColumn="0" w:lastRowFirstColumn="0" w:lastRowLastColumn="0"/>
              <w:rPr>
                <w:sz w:val="20"/>
                <w:lang w:val="en-US"/>
              </w:rPr>
            </w:pPr>
            <w:r w:rsidRPr="00C36426">
              <w:rPr>
                <w:sz w:val="20"/>
                <w:lang w:val="en-CA"/>
              </w:rPr>
              <w:t>PO</w:t>
            </w:r>
            <w:r w:rsidRPr="00C36426">
              <w:rPr>
                <w:sz w:val="20"/>
                <w:vertAlign w:val="subscript"/>
                <w:lang w:val="en-CA"/>
              </w:rPr>
              <w:t>4</w:t>
            </w:r>
            <w:r w:rsidRPr="00C36426">
              <w:rPr>
                <w:sz w:val="20"/>
                <w:vertAlign w:val="superscript"/>
                <w:lang w:val="en-CA"/>
              </w:rPr>
              <w:t>3</w:t>
            </w:r>
            <w:r w:rsidRPr="00C36426">
              <w:rPr>
                <w:sz w:val="20"/>
                <w:lang w:val="en-CA"/>
              </w:rPr>
              <w:t>e</w:t>
            </w:r>
            <w:r>
              <w:rPr>
                <w:sz w:val="20"/>
                <w:lang w:val="en-CA"/>
              </w:rPr>
              <w:t>q</w:t>
            </w:r>
          </w:p>
        </w:tc>
        <w:tc>
          <w:tcPr>
            <w:tcW w:w="1843" w:type="dxa"/>
          </w:tcPr>
          <w:p w:rsidR="001435DA" w:rsidRPr="00D12DDA" w:rsidRDefault="001435DA" w:rsidP="009E41D8">
            <w:pPr>
              <w:cnfStyle w:val="000000000000" w:firstRow="0" w:lastRow="0" w:firstColumn="0" w:lastColumn="0" w:oddVBand="0" w:evenVBand="0" w:oddHBand="0" w:evenHBand="0" w:firstRowFirstColumn="0" w:firstRowLastColumn="0" w:lastRowFirstColumn="0" w:lastRowLastColumn="0"/>
              <w:rPr>
                <w:sz w:val="20"/>
                <w:lang w:val="en-US"/>
              </w:rPr>
            </w:pPr>
          </w:p>
        </w:tc>
      </w:tr>
      <w:tr w:rsidR="001435DA" w:rsidRPr="00D12DDA" w:rsidTr="009E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1435DA" w:rsidRPr="00D12DDA" w:rsidRDefault="001435DA" w:rsidP="009E41D8">
            <w:pPr>
              <w:rPr>
                <w:b w:val="0"/>
                <w:sz w:val="20"/>
                <w:lang w:val="en-US"/>
              </w:rPr>
            </w:pPr>
            <w:r w:rsidRPr="00C36426">
              <w:rPr>
                <w:b w:val="0"/>
                <w:sz w:val="20"/>
                <w:lang w:val="en-US"/>
              </w:rPr>
              <w:t>Formation of tropospheric ozone</w:t>
            </w:r>
            <w:r w:rsidR="00AE2B55">
              <w:rPr>
                <w:b w:val="0"/>
                <w:sz w:val="20"/>
                <w:lang w:val="en-US"/>
              </w:rPr>
              <w:t xml:space="preserve"> </w:t>
            </w:r>
            <w:r w:rsidRPr="00C36426">
              <w:rPr>
                <w:b w:val="0"/>
                <w:sz w:val="20"/>
                <w:lang w:val="en-US"/>
              </w:rPr>
              <w:t>(photochemical oxidant formation)</w:t>
            </w:r>
          </w:p>
        </w:tc>
        <w:tc>
          <w:tcPr>
            <w:tcW w:w="1559" w:type="dxa"/>
          </w:tcPr>
          <w:p w:rsidR="001435DA" w:rsidRPr="00C36426" w:rsidRDefault="001435DA" w:rsidP="009E41D8">
            <w:pPr>
              <w:cnfStyle w:val="000000100000" w:firstRow="0" w:lastRow="0" w:firstColumn="0" w:lastColumn="0" w:oddVBand="0" w:evenVBand="0" w:oddHBand="1" w:evenHBand="0" w:firstRowFirstColumn="0" w:firstRowLastColumn="0" w:lastRowFirstColumn="0" w:lastRowLastColumn="0"/>
              <w:rPr>
                <w:rFonts w:cstheme="minorHAnsi"/>
                <w:sz w:val="20"/>
                <w:lang w:val="en-US"/>
              </w:rPr>
            </w:pPr>
            <w:r w:rsidRPr="00C36426">
              <w:rPr>
                <w:sz w:val="20"/>
                <w:lang w:val="en-CA"/>
              </w:rPr>
              <w:t>C</w:t>
            </w:r>
            <w:r w:rsidRPr="00C36426">
              <w:rPr>
                <w:sz w:val="20"/>
                <w:vertAlign w:val="subscript"/>
                <w:lang w:val="en-CA"/>
              </w:rPr>
              <w:t>2</w:t>
            </w:r>
            <w:r w:rsidRPr="00C36426">
              <w:rPr>
                <w:sz w:val="20"/>
                <w:lang w:val="en-CA"/>
              </w:rPr>
              <w:t>H</w:t>
            </w:r>
            <w:r w:rsidRPr="00C36426">
              <w:rPr>
                <w:sz w:val="20"/>
                <w:vertAlign w:val="subscript"/>
                <w:lang w:val="en-CA"/>
              </w:rPr>
              <w:t>4</w:t>
            </w:r>
            <w:r w:rsidRPr="00C36426">
              <w:rPr>
                <w:sz w:val="20"/>
                <w:lang w:val="en-CA"/>
              </w:rPr>
              <w:t>e</w:t>
            </w:r>
            <w:r>
              <w:rPr>
                <w:sz w:val="20"/>
                <w:lang w:val="en-CA"/>
              </w:rPr>
              <w:t>q</w:t>
            </w:r>
          </w:p>
        </w:tc>
        <w:tc>
          <w:tcPr>
            <w:tcW w:w="1843" w:type="dxa"/>
          </w:tcPr>
          <w:p w:rsidR="001435DA" w:rsidRPr="00D12DDA" w:rsidRDefault="001435DA" w:rsidP="009E41D8">
            <w:pPr>
              <w:cnfStyle w:val="000000100000" w:firstRow="0" w:lastRow="0" w:firstColumn="0" w:lastColumn="0" w:oddVBand="0" w:evenVBand="0" w:oddHBand="1" w:evenHBand="0" w:firstRowFirstColumn="0" w:firstRowLastColumn="0" w:lastRowFirstColumn="0" w:lastRowLastColumn="0"/>
              <w:rPr>
                <w:sz w:val="20"/>
                <w:lang w:val="en-US"/>
              </w:rPr>
            </w:pPr>
          </w:p>
        </w:tc>
      </w:tr>
      <w:tr w:rsidR="00AE2B55" w:rsidRPr="00D12DDA" w:rsidTr="009E41D8">
        <w:tc>
          <w:tcPr>
            <w:cnfStyle w:val="001000000000" w:firstRow="0" w:lastRow="0" w:firstColumn="1" w:lastColumn="0" w:oddVBand="0" w:evenVBand="0" w:oddHBand="0" w:evenHBand="0" w:firstRowFirstColumn="0" w:firstRowLastColumn="0" w:lastRowFirstColumn="0" w:lastRowLastColumn="0"/>
            <w:tcW w:w="5387" w:type="dxa"/>
          </w:tcPr>
          <w:p w:rsidR="00AE2B55" w:rsidRPr="00AE2B55" w:rsidRDefault="00AE2B55" w:rsidP="00AE2B55">
            <w:pPr>
              <w:rPr>
                <w:b w:val="0"/>
                <w:sz w:val="20"/>
                <w:szCs w:val="20"/>
                <w:lang w:val="en-GB"/>
              </w:rPr>
            </w:pPr>
            <w:r w:rsidRPr="00AE2B55">
              <w:rPr>
                <w:b w:val="0"/>
                <w:sz w:val="20"/>
                <w:szCs w:val="20"/>
                <w:lang w:val="en-GB"/>
              </w:rPr>
              <w:t>Abiotic depletion potential, non -fossil</w:t>
            </w:r>
          </w:p>
        </w:tc>
        <w:tc>
          <w:tcPr>
            <w:tcW w:w="1559" w:type="dxa"/>
          </w:tcPr>
          <w:p w:rsidR="00AE2B55" w:rsidRPr="00D12DDA" w:rsidRDefault="00AE2B55" w:rsidP="00AE2B55">
            <w:pPr>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MJ</w:t>
            </w:r>
          </w:p>
        </w:tc>
        <w:tc>
          <w:tcPr>
            <w:tcW w:w="1843" w:type="dxa"/>
          </w:tcPr>
          <w:p w:rsidR="00AE2B55" w:rsidRPr="00D12DDA" w:rsidRDefault="00AE2B55" w:rsidP="00AE2B55">
            <w:pPr>
              <w:cnfStyle w:val="000000000000" w:firstRow="0" w:lastRow="0" w:firstColumn="0" w:lastColumn="0" w:oddVBand="0" w:evenVBand="0" w:oddHBand="0" w:evenHBand="0" w:firstRowFirstColumn="0" w:firstRowLastColumn="0" w:lastRowFirstColumn="0" w:lastRowLastColumn="0"/>
              <w:rPr>
                <w:sz w:val="20"/>
                <w:lang w:val="en-US"/>
              </w:rPr>
            </w:pPr>
          </w:p>
        </w:tc>
      </w:tr>
      <w:tr w:rsidR="00AE2B55" w:rsidRPr="00AE2B55" w:rsidTr="009E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AE2B55" w:rsidRPr="00AE2B55" w:rsidRDefault="00AE2B55" w:rsidP="00AE2B55">
            <w:pPr>
              <w:rPr>
                <w:b w:val="0"/>
                <w:sz w:val="20"/>
                <w:szCs w:val="20"/>
                <w:lang w:val="en-GB"/>
              </w:rPr>
            </w:pPr>
            <w:r w:rsidRPr="00AE2B55">
              <w:rPr>
                <w:b w:val="0"/>
                <w:sz w:val="20"/>
                <w:szCs w:val="20"/>
                <w:lang w:val="en-GB"/>
              </w:rPr>
              <w:t>Abiotic depletion potential, fossil resources</w:t>
            </w:r>
          </w:p>
        </w:tc>
        <w:tc>
          <w:tcPr>
            <w:tcW w:w="1559" w:type="dxa"/>
          </w:tcPr>
          <w:p w:rsidR="00AE2B55" w:rsidRPr="00AE2B55" w:rsidRDefault="00AE2B55" w:rsidP="00AE2B55">
            <w:pPr>
              <w:cnfStyle w:val="000000100000" w:firstRow="0" w:lastRow="0" w:firstColumn="0" w:lastColumn="0" w:oddVBand="0" w:evenVBand="0" w:oddHBand="1" w:evenHBand="0" w:firstRowFirstColumn="0" w:firstRowLastColumn="0" w:lastRowFirstColumn="0" w:lastRowLastColumn="0"/>
              <w:rPr>
                <w:color w:val="FF0000"/>
                <w:sz w:val="20"/>
                <w:lang w:val="en-US"/>
              </w:rPr>
            </w:pPr>
            <w:proofErr w:type="spellStart"/>
            <w:r w:rsidRPr="00AE2B55">
              <w:rPr>
                <w:color w:val="FF0000"/>
                <w:sz w:val="20"/>
                <w:lang w:val="en-US"/>
              </w:rPr>
              <w:t>kgSb</w:t>
            </w:r>
            <w:proofErr w:type="spellEnd"/>
          </w:p>
        </w:tc>
        <w:tc>
          <w:tcPr>
            <w:tcW w:w="1843" w:type="dxa"/>
          </w:tcPr>
          <w:p w:rsidR="00AE2B55" w:rsidRPr="00AE2B55" w:rsidRDefault="00AE2B55" w:rsidP="00AE2B55">
            <w:pPr>
              <w:cnfStyle w:val="000000100000" w:firstRow="0" w:lastRow="0" w:firstColumn="0" w:lastColumn="0" w:oddVBand="0" w:evenVBand="0" w:oddHBand="1" w:evenHBand="0" w:firstRowFirstColumn="0" w:firstRowLastColumn="0" w:lastRowFirstColumn="0" w:lastRowLastColumn="0"/>
              <w:rPr>
                <w:color w:val="FF0000"/>
                <w:sz w:val="20"/>
                <w:lang w:val="en-US"/>
              </w:rPr>
            </w:pPr>
          </w:p>
        </w:tc>
      </w:tr>
    </w:tbl>
    <w:p w:rsidR="001435DA" w:rsidRPr="00AE2B55" w:rsidRDefault="001435DA" w:rsidP="00951EEB">
      <w:pPr>
        <w:rPr>
          <w:rFonts w:cstheme="minorHAnsi"/>
          <w:i/>
          <w:color w:val="FF0000"/>
          <w:sz w:val="20"/>
          <w:szCs w:val="20"/>
          <w:lang w:val="en-US"/>
        </w:rPr>
      </w:pPr>
    </w:p>
    <w:p w:rsidR="00DD6DC7" w:rsidRPr="00DD6DC7" w:rsidRDefault="00DD6DC7" w:rsidP="00951EEB">
      <w:pPr>
        <w:rPr>
          <w:rFonts w:cstheme="minorHAnsi"/>
          <w:sz w:val="20"/>
          <w:szCs w:val="20"/>
          <w:lang w:val="en-US"/>
        </w:rPr>
      </w:pPr>
      <w:r w:rsidRPr="00DD6DC7">
        <w:rPr>
          <w:rFonts w:cstheme="minorHAnsi"/>
          <w:sz w:val="20"/>
          <w:szCs w:val="20"/>
          <w:lang w:val="en-US"/>
        </w:rPr>
        <w:t xml:space="preserve">The results for different life cycle stages </w:t>
      </w:r>
      <w:r w:rsidR="00EE3DA9">
        <w:rPr>
          <w:rFonts w:cstheme="minorHAnsi"/>
          <w:sz w:val="20"/>
          <w:szCs w:val="20"/>
          <w:lang w:val="en-US"/>
        </w:rPr>
        <w:t>are also shown in the graph below.</w:t>
      </w:r>
    </w:p>
    <w:p w:rsidR="00DD6DC7" w:rsidRDefault="00EE3DA9" w:rsidP="00951EEB">
      <w:pPr>
        <w:rPr>
          <w:rFonts w:cstheme="minorHAnsi"/>
          <w:i/>
          <w:color w:val="0070C0"/>
          <w:sz w:val="20"/>
          <w:szCs w:val="20"/>
          <w:lang w:val="en-US"/>
        </w:rPr>
      </w:pPr>
      <w:r>
        <w:rPr>
          <w:i/>
          <w:color w:val="0070C0"/>
          <w:sz w:val="20"/>
          <w:lang w:val="en-US"/>
        </w:rPr>
        <w:t>[Insert result graph here]</w:t>
      </w:r>
    </w:p>
    <w:p w:rsidR="001435DA" w:rsidRPr="00AE2B55" w:rsidRDefault="00E50185" w:rsidP="00951EEB">
      <w:pPr>
        <w:rPr>
          <w:rFonts w:cstheme="minorHAnsi"/>
          <w:sz w:val="20"/>
          <w:szCs w:val="20"/>
          <w:lang w:val="en-US"/>
        </w:rPr>
      </w:pPr>
      <w:r w:rsidRPr="00E50185">
        <w:rPr>
          <w:rFonts w:cstheme="minorHAnsi"/>
          <w:sz w:val="20"/>
          <w:szCs w:val="20"/>
          <w:lang w:val="en-US"/>
        </w:rPr>
        <w:t>The detailed results are shown in attached Excel</w:t>
      </w:r>
      <w:r>
        <w:rPr>
          <w:rFonts w:cstheme="minorHAnsi"/>
          <w:sz w:val="20"/>
          <w:szCs w:val="20"/>
          <w:lang w:val="en-US"/>
        </w:rPr>
        <w:t xml:space="preserve"> according to the credit reporting requirements. </w:t>
      </w:r>
    </w:p>
    <w:p w:rsidR="00951EEB" w:rsidRPr="00F00563" w:rsidRDefault="00951EEB" w:rsidP="00886930">
      <w:pPr>
        <w:pStyle w:val="Heading1"/>
        <w:rPr>
          <w:lang w:val="en-US"/>
        </w:rPr>
      </w:pPr>
      <w:bookmarkStart w:id="2" w:name="_Toc497551671"/>
      <w:r w:rsidRPr="00F00563">
        <w:rPr>
          <w:lang w:val="en-US"/>
        </w:rPr>
        <w:t>The life cycle assessment scope and service life</w:t>
      </w:r>
      <w:bookmarkEnd w:id="2"/>
    </w:p>
    <w:p w:rsidR="00951EEB" w:rsidRPr="0018245D" w:rsidRDefault="00951EEB" w:rsidP="00951EEB">
      <w:pPr>
        <w:rPr>
          <w:sz w:val="20"/>
          <w:szCs w:val="20"/>
          <w:lang w:val="en-US"/>
        </w:rPr>
      </w:pPr>
      <w:r w:rsidRPr="0018245D">
        <w:rPr>
          <w:sz w:val="20"/>
          <w:szCs w:val="20"/>
          <w:lang w:val="en-US"/>
        </w:rPr>
        <w:t xml:space="preserve">One Click LCA tool was used to model </w:t>
      </w:r>
      <w:r w:rsidR="003339EB">
        <w:rPr>
          <w:sz w:val="20"/>
          <w:szCs w:val="20"/>
          <w:lang w:val="en-US"/>
        </w:rPr>
        <w:t>the building</w:t>
      </w:r>
      <w:r w:rsidRPr="0018245D">
        <w:rPr>
          <w:sz w:val="20"/>
          <w:szCs w:val="20"/>
          <w:lang w:val="en-US"/>
        </w:rPr>
        <w:t xml:space="preserve">. </w:t>
      </w:r>
    </w:p>
    <w:p w:rsidR="003339EB" w:rsidRPr="003339EB" w:rsidRDefault="00EE3DA9" w:rsidP="003339EB">
      <w:pPr>
        <w:rPr>
          <w:color w:val="0070C0"/>
          <w:sz w:val="20"/>
          <w:szCs w:val="20"/>
          <w:lang w:val="en-US"/>
        </w:rPr>
      </w:pPr>
      <w:r w:rsidRPr="003339EB">
        <w:rPr>
          <w:color w:val="0070C0"/>
          <w:sz w:val="20"/>
          <w:szCs w:val="20"/>
          <w:lang w:val="en-US"/>
        </w:rPr>
        <w:t xml:space="preserve"> </w:t>
      </w:r>
      <w:r w:rsidR="003339EB" w:rsidRPr="003339EB">
        <w:rPr>
          <w:color w:val="0070C0"/>
          <w:sz w:val="20"/>
          <w:szCs w:val="20"/>
          <w:lang w:val="en-US"/>
        </w:rPr>
        <w:t xml:space="preserve">[IMPACT </w:t>
      </w:r>
      <w:r w:rsidR="003339EB">
        <w:rPr>
          <w:color w:val="0070C0"/>
          <w:sz w:val="20"/>
          <w:szCs w:val="20"/>
          <w:lang w:val="en-US"/>
        </w:rPr>
        <w:t>Compliant</w:t>
      </w:r>
      <w:r w:rsidR="003339EB" w:rsidRPr="003339EB">
        <w:rPr>
          <w:color w:val="0070C0"/>
          <w:sz w:val="20"/>
          <w:szCs w:val="20"/>
          <w:lang w:val="en-US"/>
        </w:rPr>
        <w:t xml:space="preserve"> tool:]</w:t>
      </w:r>
    </w:p>
    <w:p w:rsidR="00CD6875" w:rsidRDefault="00CD6875" w:rsidP="00B0424C">
      <w:pPr>
        <w:spacing w:before="240"/>
        <w:rPr>
          <w:sz w:val="20"/>
          <w:szCs w:val="20"/>
          <w:lang w:val="en-US"/>
        </w:rPr>
      </w:pPr>
      <w:r>
        <w:rPr>
          <w:sz w:val="20"/>
          <w:szCs w:val="20"/>
          <w:lang w:val="en-US"/>
        </w:rPr>
        <w:t>The assessment covered following impact categories:</w:t>
      </w:r>
    </w:p>
    <w:tbl>
      <w:tblPr>
        <w:tblStyle w:val="GridTable2-Accent1"/>
        <w:tblW w:w="9760" w:type="dxa"/>
        <w:tblLook w:val="0420" w:firstRow="1" w:lastRow="0" w:firstColumn="0" w:lastColumn="0" w:noHBand="0" w:noVBand="1"/>
      </w:tblPr>
      <w:tblGrid>
        <w:gridCol w:w="2720"/>
        <w:gridCol w:w="2540"/>
        <w:gridCol w:w="2220"/>
        <w:gridCol w:w="2280"/>
      </w:tblGrid>
      <w:tr w:rsidR="00CD6875" w:rsidRPr="00CD6875" w:rsidTr="00CD6875">
        <w:trPr>
          <w:cnfStyle w:val="100000000000" w:firstRow="1" w:lastRow="0" w:firstColumn="0" w:lastColumn="0" w:oddVBand="0" w:evenVBand="0" w:oddHBand="0" w:evenHBand="0" w:firstRowFirstColumn="0" w:firstRowLastColumn="0" w:lastRowFirstColumn="0" w:lastRowLastColumn="0"/>
          <w:trHeight w:val="567"/>
        </w:trPr>
        <w:tc>
          <w:tcPr>
            <w:tcW w:w="2720" w:type="dxa"/>
            <w:hideMark/>
          </w:tcPr>
          <w:p w:rsidR="00CD6875" w:rsidRPr="00CD6875" w:rsidRDefault="00CD6875" w:rsidP="00CD6875">
            <w:pPr>
              <w:rPr>
                <w:sz w:val="20"/>
                <w:szCs w:val="20"/>
                <w:lang w:val="en-GB"/>
              </w:rPr>
            </w:pPr>
            <w:r w:rsidRPr="00CD6875">
              <w:rPr>
                <w:sz w:val="20"/>
                <w:szCs w:val="20"/>
              </w:rPr>
              <w:t>Environmental impacts</w:t>
            </w:r>
          </w:p>
        </w:tc>
        <w:tc>
          <w:tcPr>
            <w:tcW w:w="2540" w:type="dxa"/>
            <w:hideMark/>
          </w:tcPr>
          <w:p w:rsidR="00CD6875" w:rsidRPr="00CD6875" w:rsidRDefault="00CD6875" w:rsidP="00CD6875">
            <w:pPr>
              <w:rPr>
                <w:sz w:val="20"/>
                <w:szCs w:val="20"/>
                <w:lang w:val="en-GB"/>
              </w:rPr>
            </w:pPr>
            <w:r w:rsidRPr="00CD6875">
              <w:rPr>
                <w:sz w:val="20"/>
                <w:szCs w:val="20"/>
              </w:rPr>
              <w:t>Energy</w:t>
            </w:r>
          </w:p>
        </w:tc>
        <w:tc>
          <w:tcPr>
            <w:tcW w:w="2220" w:type="dxa"/>
            <w:hideMark/>
          </w:tcPr>
          <w:p w:rsidR="00CD6875" w:rsidRPr="00CD6875" w:rsidRDefault="00CD6875" w:rsidP="00CD6875">
            <w:pPr>
              <w:rPr>
                <w:sz w:val="20"/>
                <w:szCs w:val="20"/>
                <w:lang w:val="en-GB"/>
              </w:rPr>
            </w:pPr>
            <w:r w:rsidRPr="00CD6875">
              <w:rPr>
                <w:sz w:val="20"/>
                <w:szCs w:val="20"/>
              </w:rPr>
              <w:t>Resources</w:t>
            </w:r>
          </w:p>
        </w:tc>
        <w:tc>
          <w:tcPr>
            <w:tcW w:w="2280" w:type="dxa"/>
            <w:hideMark/>
          </w:tcPr>
          <w:p w:rsidR="00CD6875" w:rsidRPr="00CD6875" w:rsidRDefault="00CD6875" w:rsidP="00CD6875">
            <w:pPr>
              <w:rPr>
                <w:sz w:val="20"/>
                <w:szCs w:val="20"/>
                <w:lang w:val="en-GB"/>
              </w:rPr>
            </w:pPr>
            <w:r w:rsidRPr="00CD6875">
              <w:rPr>
                <w:sz w:val="20"/>
                <w:szCs w:val="20"/>
              </w:rPr>
              <w:t>Waste</w:t>
            </w:r>
          </w:p>
        </w:tc>
      </w:tr>
      <w:tr w:rsidR="00CD6875" w:rsidRPr="00CD6875" w:rsidTr="00CD6875">
        <w:trPr>
          <w:cnfStyle w:val="000000100000" w:firstRow="0" w:lastRow="0" w:firstColumn="0" w:lastColumn="0" w:oddVBand="0" w:evenVBand="0" w:oddHBand="1" w:evenHBand="0" w:firstRowFirstColumn="0" w:firstRowLastColumn="0" w:lastRowFirstColumn="0" w:lastRowLastColumn="0"/>
          <w:trHeight w:val="567"/>
        </w:trPr>
        <w:tc>
          <w:tcPr>
            <w:tcW w:w="2720" w:type="dxa"/>
            <w:hideMark/>
          </w:tcPr>
          <w:p w:rsidR="00CD6875" w:rsidRPr="00CD6875" w:rsidRDefault="00CD6875" w:rsidP="00CD6875">
            <w:pPr>
              <w:rPr>
                <w:sz w:val="20"/>
                <w:szCs w:val="20"/>
                <w:lang w:val="en-GB"/>
              </w:rPr>
            </w:pPr>
            <w:r w:rsidRPr="00CD6875">
              <w:rPr>
                <w:sz w:val="20"/>
                <w:szCs w:val="20"/>
              </w:rPr>
              <w:t>Global warming potential</w:t>
            </w:r>
          </w:p>
        </w:tc>
        <w:tc>
          <w:tcPr>
            <w:tcW w:w="2540" w:type="dxa"/>
            <w:hideMark/>
          </w:tcPr>
          <w:p w:rsidR="00CD6875" w:rsidRPr="00CD6875" w:rsidRDefault="00CD6875" w:rsidP="00CD6875">
            <w:pPr>
              <w:rPr>
                <w:sz w:val="20"/>
                <w:szCs w:val="20"/>
                <w:lang w:val="en-GB"/>
              </w:rPr>
            </w:pPr>
            <w:r>
              <w:rPr>
                <w:sz w:val="20"/>
                <w:szCs w:val="20"/>
                <w:lang w:val="en-GB"/>
              </w:rPr>
              <w:t>Use of non-</w:t>
            </w:r>
            <w:r w:rsidRPr="00CD6875">
              <w:rPr>
                <w:sz w:val="20"/>
                <w:szCs w:val="20"/>
                <w:lang w:val="en-GB"/>
              </w:rPr>
              <w:t>renewab</w:t>
            </w:r>
            <w:r>
              <w:rPr>
                <w:sz w:val="20"/>
                <w:szCs w:val="20"/>
                <w:lang w:val="en-GB"/>
              </w:rPr>
              <w:t>l</w:t>
            </w:r>
            <w:r w:rsidRPr="00CD6875">
              <w:rPr>
                <w:sz w:val="20"/>
                <w:szCs w:val="20"/>
                <w:lang w:val="en-GB"/>
              </w:rPr>
              <w:t>e primary energy as energy</w:t>
            </w:r>
          </w:p>
        </w:tc>
        <w:tc>
          <w:tcPr>
            <w:tcW w:w="2220" w:type="dxa"/>
            <w:hideMark/>
          </w:tcPr>
          <w:p w:rsidR="00CD6875" w:rsidRPr="00CD6875" w:rsidRDefault="00CD6875" w:rsidP="00CD6875">
            <w:pPr>
              <w:rPr>
                <w:sz w:val="20"/>
                <w:szCs w:val="20"/>
                <w:lang w:val="en-GB"/>
              </w:rPr>
            </w:pPr>
            <w:r w:rsidRPr="00CD6875">
              <w:rPr>
                <w:sz w:val="20"/>
                <w:szCs w:val="20"/>
              </w:rPr>
              <w:t>Use of secondary materials</w:t>
            </w:r>
          </w:p>
        </w:tc>
        <w:tc>
          <w:tcPr>
            <w:tcW w:w="2280" w:type="dxa"/>
            <w:hideMark/>
          </w:tcPr>
          <w:p w:rsidR="00CD6875" w:rsidRPr="00CD6875" w:rsidRDefault="00CD6875" w:rsidP="00CD6875">
            <w:pPr>
              <w:rPr>
                <w:sz w:val="20"/>
                <w:szCs w:val="20"/>
                <w:lang w:val="en-GB"/>
              </w:rPr>
            </w:pPr>
            <w:r w:rsidRPr="00CD6875">
              <w:rPr>
                <w:sz w:val="20"/>
                <w:szCs w:val="20"/>
              </w:rPr>
              <w:t>Hazardous waste disposed</w:t>
            </w:r>
          </w:p>
        </w:tc>
      </w:tr>
      <w:tr w:rsidR="00CD6875" w:rsidRPr="00CD6875" w:rsidTr="00CD6875">
        <w:trPr>
          <w:trHeight w:val="567"/>
        </w:trPr>
        <w:tc>
          <w:tcPr>
            <w:tcW w:w="2720" w:type="dxa"/>
            <w:hideMark/>
          </w:tcPr>
          <w:p w:rsidR="00CD6875" w:rsidRPr="00CD6875" w:rsidRDefault="00CD6875" w:rsidP="00CD6875">
            <w:pPr>
              <w:rPr>
                <w:sz w:val="20"/>
                <w:szCs w:val="20"/>
                <w:lang w:val="en-GB"/>
              </w:rPr>
            </w:pPr>
            <w:r w:rsidRPr="00CD6875">
              <w:rPr>
                <w:sz w:val="20"/>
                <w:szCs w:val="20"/>
              </w:rPr>
              <w:t>Ozone depletion potential</w:t>
            </w:r>
          </w:p>
        </w:tc>
        <w:tc>
          <w:tcPr>
            <w:tcW w:w="2540" w:type="dxa"/>
            <w:hideMark/>
          </w:tcPr>
          <w:p w:rsidR="00CD6875" w:rsidRPr="00CD6875" w:rsidRDefault="00CD6875" w:rsidP="00CD6875">
            <w:pPr>
              <w:rPr>
                <w:sz w:val="20"/>
                <w:szCs w:val="20"/>
                <w:lang w:val="en-GB"/>
              </w:rPr>
            </w:pPr>
            <w:r>
              <w:rPr>
                <w:sz w:val="20"/>
                <w:szCs w:val="20"/>
                <w:lang w:val="en-GB"/>
              </w:rPr>
              <w:t>Use of non-</w:t>
            </w:r>
            <w:r w:rsidRPr="00CD6875">
              <w:rPr>
                <w:sz w:val="20"/>
                <w:szCs w:val="20"/>
                <w:lang w:val="en-GB"/>
              </w:rPr>
              <w:t>renewab</w:t>
            </w:r>
            <w:r>
              <w:rPr>
                <w:sz w:val="20"/>
                <w:szCs w:val="20"/>
                <w:lang w:val="en-GB"/>
              </w:rPr>
              <w:t>l</w:t>
            </w:r>
            <w:r w:rsidRPr="00CD6875">
              <w:rPr>
                <w:sz w:val="20"/>
                <w:szCs w:val="20"/>
                <w:lang w:val="en-GB"/>
              </w:rPr>
              <w:t>e primary energy as material</w:t>
            </w:r>
          </w:p>
        </w:tc>
        <w:tc>
          <w:tcPr>
            <w:tcW w:w="2220" w:type="dxa"/>
            <w:hideMark/>
          </w:tcPr>
          <w:p w:rsidR="00CD6875" w:rsidRPr="00CD6875" w:rsidRDefault="00CD6875" w:rsidP="00CD6875">
            <w:pPr>
              <w:rPr>
                <w:sz w:val="20"/>
                <w:szCs w:val="20"/>
                <w:lang w:val="en-GB"/>
              </w:rPr>
            </w:pPr>
            <w:r w:rsidRPr="00CD6875">
              <w:rPr>
                <w:sz w:val="20"/>
                <w:szCs w:val="20"/>
                <w:lang w:val="en-GB"/>
              </w:rPr>
              <w:t>Use of renewable secondary fuels</w:t>
            </w:r>
          </w:p>
        </w:tc>
        <w:tc>
          <w:tcPr>
            <w:tcW w:w="2280" w:type="dxa"/>
            <w:hideMark/>
          </w:tcPr>
          <w:p w:rsidR="00CD6875" w:rsidRPr="00CD6875" w:rsidRDefault="00CD6875" w:rsidP="00CD6875">
            <w:pPr>
              <w:rPr>
                <w:sz w:val="20"/>
                <w:szCs w:val="20"/>
                <w:lang w:val="en-GB"/>
              </w:rPr>
            </w:pPr>
            <w:r w:rsidRPr="00CD6875">
              <w:rPr>
                <w:sz w:val="20"/>
                <w:szCs w:val="20"/>
              </w:rPr>
              <w:t>Non-hazardous waste disposed</w:t>
            </w:r>
          </w:p>
        </w:tc>
      </w:tr>
      <w:tr w:rsidR="00CD6875" w:rsidRPr="00CD6875" w:rsidTr="00CD6875">
        <w:trPr>
          <w:cnfStyle w:val="000000100000" w:firstRow="0" w:lastRow="0" w:firstColumn="0" w:lastColumn="0" w:oddVBand="0" w:evenVBand="0" w:oddHBand="1" w:evenHBand="0" w:firstRowFirstColumn="0" w:firstRowLastColumn="0" w:lastRowFirstColumn="0" w:lastRowLastColumn="0"/>
          <w:trHeight w:val="567"/>
        </w:trPr>
        <w:tc>
          <w:tcPr>
            <w:tcW w:w="2720" w:type="dxa"/>
            <w:hideMark/>
          </w:tcPr>
          <w:p w:rsidR="00CD6875" w:rsidRPr="00CD6875" w:rsidRDefault="00CD6875" w:rsidP="00CD6875">
            <w:pPr>
              <w:rPr>
                <w:sz w:val="20"/>
                <w:szCs w:val="20"/>
                <w:lang w:val="en-GB"/>
              </w:rPr>
            </w:pPr>
            <w:r w:rsidRPr="00CD6875">
              <w:rPr>
                <w:sz w:val="20"/>
                <w:szCs w:val="20"/>
              </w:rPr>
              <w:t>Acidification</w:t>
            </w:r>
          </w:p>
        </w:tc>
        <w:tc>
          <w:tcPr>
            <w:tcW w:w="2540" w:type="dxa"/>
            <w:hideMark/>
          </w:tcPr>
          <w:p w:rsidR="00CD6875" w:rsidRPr="00CD6875" w:rsidRDefault="00CD6875" w:rsidP="00CD6875">
            <w:pPr>
              <w:rPr>
                <w:sz w:val="20"/>
                <w:szCs w:val="20"/>
                <w:lang w:val="en-GB"/>
              </w:rPr>
            </w:pPr>
            <w:r>
              <w:rPr>
                <w:sz w:val="20"/>
                <w:szCs w:val="20"/>
                <w:lang w:val="en-GB"/>
              </w:rPr>
              <w:t>Total use of non-</w:t>
            </w:r>
            <w:r w:rsidRPr="00CD6875">
              <w:rPr>
                <w:sz w:val="20"/>
                <w:szCs w:val="20"/>
                <w:lang w:val="en-GB"/>
              </w:rPr>
              <w:t>renewable primary energy</w:t>
            </w:r>
          </w:p>
        </w:tc>
        <w:tc>
          <w:tcPr>
            <w:tcW w:w="2220" w:type="dxa"/>
            <w:hideMark/>
          </w:tcPr>
          <w:p w:rsidR="00CD6875" w:rsidRPr="00CD6875" w:rsidRDefault="00CD6875" w:rsidP="00CD6875">
            <w:pPr>
              <w:rPr>
                <w:sz w:val="20"/>
                <w:szCs w:val="20"/>
                <w:lang w:val="en-GB"/>
              </w:rPr>
            </w:pPr>
            <w:r>
              <w:rPr>
                <w:sz w:val="20"/>
                <w:szCs w:val="20"/>
                <w:lang w:val="en-GB"/>
              </w:rPr>
              <w:t>Use of non-</w:t>
            </w:r>
            <w:r w:rsidRPr="00CD6875">
              <w:rPr>
                <w:sz w:val="20"/>
                <w:szCs w:val="20"/>
                <w:lang w:val="en-GB"/>
              </w:rPr>
              <w:t>renewable secondary fuels</w:t>
            </w:r>
          </w:p>
        </w:tc>
        <w:tc>
          <w:tcPr>
            <w:tcW w:w="2280" w:type="dxa"/>
            <w:hideMark/>
          </w:tcPr>
          <w:p w:rsidR="00CD6875" w:rsidRPr="00CD6875" w:rsidRDefault="00CD6875" w:rsidP="00CD6875">
            <w:pPr>
              <w:rPr>
                <w:sz w:val="20"/>
                <w:szCs w:val="20"/>
                <w:lang w:val="en-GB"/>
              </w:rPr>
            </w:pPr>
            <w:r w:rsidRPr="00CD6875">
              <w:rPr>
                <w:sz w:val="20"/>
                <w:szCs w:val="20"/>
              </w:rPr>
              <w:t>Radioactive waste disposed</w:t>
            </w:r>
          </w:p>
        </w:tc>
      </w:tr>
      <w:tr w:rsidR="00CD6875" w:rsidRPr="00CD6875" w:rsidTr="00CD6875">
        <w:trPr>
          <w:trHeight w:val="567"/>
        </w:trPr>
        <w:tc>
          <w:tcPr>
            <w:tcW w:w="2720" w:type="dxa"/>
            <w:hideMark/>
          </w:tcPr>
          <w:p w:rsidR="00CD6875" w:rsidRPr="00CD6875" w:rsidRDefault="00CD6875" w:rsidP="00CD6875">
            <w:pPr>
              <w:rPr>
                <w:sz w:val="20"/>
                <w:szCs w:val="20"/>
                <w:lang w:val="en-GB"/>
              </w:rPr>
            </w:pPr>
            <w:r w:rsidRPr="00CD6875">
              <w:rPr>
                <w:sz w:val="20"/>
                <w:szCs w:val="20"/>
              </w:rPr>
              <w:t>Eutrophication</w:t>
            </w:r>
          </w:p>
        </w:tc>
        <w:tc>
          <w:tcPr>
            <w:tcW w:w="2540" w:type="dxa"/>
            <w:hideMark/>
          </w:tcPr>
          <w:p w:rsidR="00CD6875" w:rsidRPr="00CD6875" w:rsidRDefault="00CD6875" w:rsidP="00CD6875">
            <w:pPr>
              <w:rPr>
                <w:sz w:val="20"/>
                <w:szCs w:val="20"/>
                <w:lang w:val="en-GB"/>
              </w:rPr>
            </w:pPr>
            <w:r w:rsidRPr="00CD6875">
              <w:rPr>
                <w:sz w:val="20"/>
                <w:szCs w:val="20"/>
                <w:lang w:val="en-GB"/>
              </w:rPr>
              <w:t>Use of renewab</w:t>
            </w:r>
            <w:r>
              <w:rPr>
                <w:sz w:val="20"/>
                <w:szCs w:val="20"/>
                <w:lang w:val="en-GB"/>
              </w:rPr>
              <w:t>l</w:t>
            </w:r>
            <w:r w:rsidRPr="00CD6875">
              <w:rPr>
                <w:sz w:val="20"/>
                <w:szCs w:val="20"/>
                <w:lang w:val="en-GB"/>
              </w:rPr>
              <w:t>e primary energy as energy</w:t>
            </w:r>
          </w:p>
        </w:tc>
        <w:tc>
          <w:tcPr>
            <w:tcW w:w="2220" w:type="dxa"/>
            <w:hideMark/>
          </w:tcPr>
          <w:p w:rsidR="00CD6875" w:rsidRPr="00CD6875" w:rsidRDefault="00CD6875" w:rsidP="00CD6875">
            <w:pPr>
              <w:rPr>
                <w:sz w:val="20"/>
                <w:szCs w:val="20"/>
                <w:lang w:val="en-GB"/>
              </w:rPr>
            </w:pPr>
            <w:r w:rsidRPr="00CD6875">
              <w:rPr>
                <w:sz w:val="20"/>
                <w:szCs w:val="20"/>
                <w:lang w:val="en-GB"/>
              </w:rPr>
              <w:t>Use of net fresh water</w:t>
            </w:r>
          </w:p>
        </w:tc>
        <w:tc>
          <w:tcPr>
            <w:tcW w:w="2280" w:type="dxa"/>
            <w:hideMark/>
          </w:tcPr>
          <w:p w:rsidR="00CD6875" w:rsidRPr="00CD6875" w:rsidRDefault="00CD6875" w:rsidP="00CD6875">
            <w:pPr>
              <w:rPr>
                <w:sz w:val="20"/>
                <w:szCs w:val="20"/>
                <w:lang w:val="en-GB"/>
              </w:rPr>
            </w:pPr>
            <w:r w:rsidRPr="00CD6875">
              <w:rPr>
                <w:sz w:val="20"/>
                <w:szCs w:val="20"/>
              </w:rPr>
              <w:t>Highly radioactive waste disposed</w:t>
            </w:r>
          </w:p>
        </w:tc>
      </w:tr>
      <w:tr w:rsidR="00CD6875" w:rsidRPr="00CD6875" w:rsidTr="00CD6875">
        <w:trPr>
          <w:cnfStyle w:val="000000100000" w:firstRow="0" w:lastRow="0" w:firstColumn="0" w:lastColumn="0" w:oddVBand="0" w:evenVBand="0" w:oddHBand="1" w:evenHBand="0" w:firstRowFirstColumn="0" w:firstRowLastColumn="0" w:lastRowFirstColumn="0" w:lastRowLastColumn="0"/>
          <w:trHeight w:val="567"/>
        </w:trPr>
        <w:tc>
          <w:tcPr>
            <w:tcW w:w="2720" w:type="dxa"/>
            <w:hideMark/>
          </w:tcPr>
          <w:p w:rsidR="00CD6875" w:rsidRPr="00CD6875" w:rsidRDefault="00CD6875" w:rsidP="00CD6875">
            <w:pPr>
              <w:rPr>
                <w:sz w:val="20"/>
                <w:szCs w:val="20"/>
                <w:lang w:val="en-GB"/>
              </w:rPr>
            </w:pPr>
            <w:r w:rsidRPr="00CD6875">
              <w:rPr>
                <w:sz w:val="20"/>
                <w:szCs w:val="20"/>
                <w:lang w:val="en-GB"/>
              </w:rPr>
              <w:t>Formation of ozone at lower atmosphere</w:t>
            </w:r>
          </w:p>
        </w:tc>
        <w:tc>
          <w:tcPr>
            <w:tcW w:w="2540" w:type="dxa"/>
            <w:hideMark/>
          </w:tcPr>
          <w:p w:rsidR="00CD6875" w:rsidRPr="00CD6875" w:rsidRDefault="00CD6875" w:rsidP="00CD6875">
            <w:pPr>
              <w:rPr>
                <w:sz w:val="20"/>
                <w:szCs w:val="20"/>
                <w:lang w:val="en-GB"/>
              </w:rPr>
            </w:pPr>
            <w:r w:rsidRPr="00CD6875">
              <w:rPr>
                <w:sz w:val="20"/>
                <w:szCs w:val="20"/>
                <w:lang w:val="en-GB"/>
              </w:rPr>
              <w:t>Use of renewab</w:t>
            </w:r>
            <w:r>
              <w:rPr>
                <w:sz w:val="20"/>
                <w:szCs w:val="20"/>
                <w:lang w:val="en-GB"/>
              </w:rPr>
              <w:t>l</w:t>
            </w:r>
            <w:r w:rsidRPr="00CD6875">
              <w:rPr>
                <w:sz w:val="20"/>
                <w:szCs w:val="20"/>
                <w:lang w:val="en-GB"/>
              </w:rPr>
              <w:t>e primary energy as material</w:t>
            </w:r>
          </w:p>
        </w:tc>
        <w:tc>
          <w:tcPr>
            <w:tcW w:w="2220" w:type="dxa"/>
            <w:hideMark/>
          </w:tcPr>
          <w:p w:rsidR="00CD6875" w:rsidRPr="00CD6875" w:rsidRDefault="00CD6875" w:rsidP="00CD6875">
            <w:pPr>
              <w:rPr>
                <w:sz w:val="20"/>
                <w:szCs w:val="20"/>
                <w:lang w:val="en-GB"/>
              </w:rPr>
            </w:pPr>
            <w:r w:rsidRPr="00CD6875">
              <w:rPr>
                <w:sz w:val="20"/>
                <w:szCs w:val="20"/>
              </w:rPr>
              <w:t>Components for re-use</w:t>
            </w:r>
          </w:p>
        </w:tc>
        <w:tc>
          <w:tcPr>
            <w:tcW w:w="2280" w:type="dxa"/>
            <w:hideMark/>
          </w:tcPr>
          <w:p w:rsidR="00CD6875" w:rsidRPr="00CD6875" w:rsidRDefault="00CD6875" w:rsidP="00CD6875">
            <w:pPr>
              <w:rPr>
                <w:sz w:val="20"/>
                <w:szCs w:val="20"/>
                <w:lang w:val="en-GB"/>
              </w:rPr>
            </w:pPr>
          </w:p>
        </w:tc>
      </w:tr>
      <w:tr w:rsidR="00CD6875" w:rsidRPr="00CD6875" w:rsidTr="00CD6875">
        <w:trPr>
          <w:trHeight w:val="567"/>
        </w:trPr>
        <w:tc>
          <w:tcPr>
            <w:tcW w:w="2720" w:type="dxa"/>
            <w:hideMark/>
          </w:tcPr>
          <w:p w:rsidR="00CD6875" w:rsidRPr="00CD6875" w:rsidRDefault="00CD6875" w:rsidP="00CD6875">
            <w:pPr>
              <w:rPr>
                <w:sz w:val="20"/>
                <w:szCs w:val="20"/>
                <w:lang w:val="en-GB"/>
              </w:rPr>
            </w:pPr>
            <w:r w:rsidRPr="00CD6875">
              <w:rPr>
                <w:sz w:val="20"/>
                <w:szCs w:val="20"/>
                <w:lang w:val="en-GB"/>
              </w:rPr>
              <w:t xml:space="preserve">Abiotic depletion potential, non </w:t>
            </w:r>
            <w:r>
              <w:rPr>
                <w:sz w:val="20"/>
                <w:szCs w:val="20"/>
                <w:lang w:val="en-GB"/>
              </w:rPr>
              <w:t>-</w:t>
            </w:r>
            <w:r w:rsidRPr="00CD6875">
              <w:rPr>
                <w:sz w:val="20"/>
                <w:szCs w:val="20"/>
                <w:lang w:val="en-GB"/>
              </w:rPr>
              <w:t>fossil</w:t>
            </w:r>
          </w:p>
        </w:tc>
        <w:tc>
          <w:tcPr>
            <w:tcW w:w="2540" w:type="dxa"/>
            <w:hideMark/>
          </w:tcPr>
          <w:p w:rsidR="00CD6875" w:rsidRPr="00CD6875" w:rsidRDefault="00CD6875" w:rsidP="00CD6875">
            <w:pPr>
              <w:rPr>
                <w:sz w:val="20"/>
                <w:szCs w:val="20"/>
                <w:lang w:val="en-GB"/>
              </w:rPr>
            </w:pPr>
            <w:r w:rsidRPr="00CD6875">
              <w:rPr>
                <w:sz w:val="20"/>
                <w:szCs w:val="20"/>
                <w:lang w:val="en-GB"/>
              </w:rPr>
              <w:t>Total use of renewable primary energy</w:t>
            </w:r>
          </w:p>
        </w:tc>
        <w:tc>
          <w:tcPr>
            <w:tcW w:w="2220" w:type="dxa"/>
            <w:hideMark/>
          </w:tcPr>
          <w:p w:rsidR="00CD6875" w:rsidRPr="00CD6875" w:rsidRDefault="00CD6875" w:rsidP="00CD6875">
            <w:pPr>
              <w:rPr>
                <w:sz w:val="20"/>
                <w:szCs w:val="20"/>
                <w:lang w:val="en-GB"/>
              </w:rPr>
            </w:pPr>
            <w:r w:rsidRPr="00CD6875">
              <w:rPr>
                <w:sz w:val="20"/>
                <w:szCs w:val="20"/>
              </w:rPr>
              <w:t>Materials for recycling</w:t>
            </w:r>
          </w:p>
        </w:tc>
        <w:tc>
          <w:tcPr>
            <w:tcW w:w="2280" w:type="dxa"/>
            <w:hideMark/>
          </w:tcPr>
          <w:p w:rsidR="00CD6875" w:rsidRPr="00CD6875" w:rsidRDefault="00CD6875" w:rsidP="00CD6875">
            <w:pPr>
              <w:rPr>
                <w:sz w:val="20"/>
                <w:szCs w:val="20"/>
                <w:lang w:val="en-GB"/>
              </w:rPr>
            </w:pPr>
          </w:p>
        </w:tc>
      </w:tr>
      <w:tr w:rsidR="00CD6875" w:rsidRPr="00CD6875" w:rsidTr="00CD6875">
        <w:trPr>
          <w:cnfStyle w:val="000000100000" w:firstRow="0" w:lastRow="0" w:firstColumn="0" w:lastColumn="0" w:oddVBand="0" w:evenVBand="0" w:oddHBand="1" w:evenHBand="0" w:firstRowFirstColumn="0" w:firstRowLastColumn="0" w:lastRowFirstColumn="0" w:lastRowLastColumn="0"/>
          <w:trHeight w:val="567"/>
        </w:trPr>
        <w:tc>
          <w:tcPr>
            <w:tcW w:w="2720" w:type="dxa"/>
            <w:hideMark/>
          </w:tcPr>
          <w:p w:rsidR="00CD6875" w:rsidRPr="00CD6875" w:rsidRDefault="00CD6875" w:rsidP="00CD6875">
            <w:pPr>
              <w:rPr>
                <w:sz w:val="20"/>
                <w:szCs w:val="20"/>
                <w:lang w:val="en-GB"/>
              </w:rPr>
            </w:pPr>
            <w:r w:rsidRPr="00CD6875">
              <w:rPr>
                <w:sz w:val="20"/>
                <w:szCs w:val="20"/>
                <w:lang w:val="en-GB"/>
              </w:rPr>
              <w:t>Abiotic depletion potential, fossil resources</w:t>
            </w:r>
          </w:p>
        </w:tc>
        <w:tc>
          <w:tcPr>
            <w:tcW w:w="2540" w:type="dxa"/>
            <w:hideMark/>
          </w:tcPr>
          <w:p w:rsidR="00CD6875" w:rsidRPr="00CD6875" w:rsidRDefault="00CD6875" w:rsidP="00CD6875">
            <w:pPr>
              <w:rPr>
                <w:sz w:val="20"/>
                <w:szCs w:val="20"/>
                <w:lang w:val="en-GB"/>
              </w:rPr>
            </w:pPr>
          </w:p>
        </w:tc>
        <w:tc>
          <w:tcPr>
            <w:tcW w:w="2220" w:type="dxa"/>
            <w:hideMark/>
          </w:tcPr>
          <w:p w:rsidR="00CD6875" w:rsidRPr="00CD6875" w:rsidRDefault="00CD6875" w:rsidP="00CD6875">
            <w:pPr>
              <w:rPr>
                <w:sz w:val="20"/>
                <w:szCs w:val="20"/>
                <w:lang w:val="en-GB"/>
              </w:rPr>
            </w:pPr>
            <w:r w:rsidRPr="00CD6875">
              <w:rPr>
                <w:sz w:val="20"/>
                <w:szCs w:val="20"/>
              </w:rPr>
              <w:t>Materials for energy recovery</w:t>
            </w:r>
          </w:p>
        </w:tc>
        <w:tc>
          <w:tcPr>
            <w:tcW w:w="2280" w:type="dxa"/>
            <w:hideMark/>
          </w:tcPr>
          <w:p w:rsidR="00CD6875" w:rsidRPr="00CD6875" w:rsidRDefault="00CD6875" w:rsidP="00CD6875">
            <w:pPr>
              <w:rPr>
                <w:sz w:val="20"/>
                <w:szCs w:val="20"/>
                <w:lang w:val="en-GB"/>
              </w:rPr>
            </w:pPr>
          </w:p>
        </w:tc>
      </w:tr>
      <w:tr w:rsidR="00CD6875" w:rsidRPr="00CD6875" w:rsidTr="00CD6875">
        <w:trPr>
          <w:trHeight w:val="567"/>
        </w:trPr>
        <w:tc>
          <w:tcPr>
            <w:tcW w:w="2720" w:type="dxa"/>
            <w:hideMark/>
          </w:tcPr>
          <w:p w:rsidR="00CD6875" w:rsidRPr="00CD6875" w:rsidRDefault="00CD6875" w:rsidP="00CD6875">
            <w:pPr>
              <w:rPr>
                <w:sz w:val="20"/>
                <w:szCs w:val="20"/>
                <w:lang w:val="en-GB"/>
              </w:rPr>
            </w:pPr>
          </w:p>
        </w:tc>
        <w:tc>
          <w:tcPr>
            <w:tcW w:w="2540" w:type="dxa"/>
            <w:hideMark/>
          </w:tcPr>
          <w:p w:rsidR="00CD6875" w:rsidRPr="00CD6875" w:rsidRDefault="00CD6875" w:rsidP="00CD6875">
            <w:pPr>
              <w:rPr>
                <w:sz w:val="20"/>
                <w:szCs w:val="20"/>
                <w:lang w:val="en-GB"/>
              </w:rPr>
            </w:pPr>
          </w:p>
        </w:tc>
        <w:tc>
          <w:tcPr>
            <w:tcW w:w="2220" w:type="dxa"/>
            <w:hideMark/>
          </w:tcPr>
          <w:p w:rsidR="00CD6875" w:rsidRPr="00CD6875" w:rsidRDefault="00CD6875" w:rsidP="00CD6875">
            <w:pPr>
              <w:rPr>
                <w:sz w:val="20"/>
                <w:szCs w:val="20"/>
                <w:lang w:val="en-GB"/>
              </w:rPr>
            </w:pPr>
            <w:r w:rsidRPr="00CD6875">
              <w:rPr>
                <w:sz w:val="20"/>
                <w:szCs w:val="20"/>
              </w:rPr>
              <w:t>Exported energy</w:t>
            </w:r>
          </w:p>
        </w:tc>
        <w:tc>
          <w:tcPr>
            <w:tcW w:w="2280" w:type="dxa"/>
            <w:hideMark/>
          </w:tcPr>
          <w:p w:rsidR="00CD6875" w:rsidRPr="00CD6875" w:rsidRDefault="00CD6875" w:rsidP="00CD6875">
            <w:pPr>
              <w:rPr>
                <w:sz w:val="20"/>
                <w:szCs w:val="20"/>
                <w:lang w:val="en-GB"/>
              </w:rPr>
            </w:pPr>
          </w:p>
        </w:tc>
      </w:tr>
      <w:tr w:rsidR="00CD6875" w:rsidRPr="00CD6875" w:rsidTr="00CD6875">
        <w:trPr>
          <w:cnfStyle w:val="000000100000" w:firstRow="0" w:lastRow="0" w:firstColumn="0" w:lastColumn="0" w:oddVBand="0" w:evenVBand="0" w:oddHBand="1" w:evenHBand="0" w:firstRowFirstColumn="0" w:firstRowLastColumn="0" w:lastRowFirstColumn="0" w:lastRowLastColumn="0"/>
          <w:trHeight w:val="567"/>
        </w:trPr>
        <w:tc>
          <w:tcPr>
            <w:tcW w:w="9760" w:type="dxa"/>
            <w:gridSpan w:val="4"/>
            <w:hideMark/>
          </w:tcPr>
          <w:p w:rsidR="00CD6875" w:rsidRPr="00CD6875" w:rsidRDefault="00CD6875" w:rsidP="00CD6875">
            <w:pPr>
              <w:rPr>
                <w:sz w:val="20"/>
                <w:szCs w:val="20"/>
                <w:lang w:val="en-GB"/>
              </w:rPr>
            </w:pPr>
            <w:r w:rsidRPr="00CD6875">
              <w:rPr>
                <w:sz w:val="20"/>
                <w:szCs w:val="20"/>
              </w:rPr>
              <w:t>Ecopoints</w:t>
            </w:r>
          </w:p>
        </w:tc>
      </w:tr>
    </w:tbl>
    <w:p w:rsidR="00CD6875" w:rsidRDefault="00CD6875" w:rsidP="00B0424C">
      <w:pPr>
        <w:spacing w:before="240"/>
        <w:rPr>
          <w:sz w:val="20"/>
          <w:szCs w:val="20"/>
          <w:lang w:val="en-US"/>
        </w:rPr>
      </w:pPr>
    </w:p>
    <w:p w:rsidR="003339EB" w:rsidRDefault="003339EB" w:rsidP="00B0424C">
      <w:pPr>
        <w:spacing w:before="240"/>
        <w:rPr>
          <w:sz w:val="20"/>
          <w:szCs w:val="20"/>
          <w:lang w:val="en-US"/>
        </w:rPr>
      </w:pPr>
      <w:r>
        <w:rPr>
          <w:sz w:val="20"/>
          <w:szCs w:val="20"/>
          <w:lang w:val="en-US"/>
        </w:rPr>
        <w:t xml:space="preserve">The assessment covered full life cycle according to </w:t>
      </w:r>
      <w:r>
        <w:rPr>
          <w:sz w:val="20"/>
          <w:lang w:val="en-US"/>
        </w:rPr>
        <w:t>BS EN 15978:2011 including:</w:t>
      </w:r>
    </w:p>
    <w:p w:rsidR="003339EB" w:rsidRPr="004B0FD6" w:rsidRDefault="003339EB" w:rsidP="003339EB">
      <w:pPr>
        <w:pStyle w:val="ListParagraph"/>
        <w:numPr>
          <w:ilvl w:val="0"/>
          <w:numId w:val="3"/>
        </w:numPr>
        <w:spacing w:after="0" w:line="240" w:lineRule="auto"/>
        <w:rPr>
          <w:sz w:val="20"/>
          <w:szCs w:val="20"/>
          <w:lang w:val="en-US"/>
        </w:rPr>
      </w:pPr>
      <w:r w:rsidRPr="004B0FD6">
        <w:rPr>
          <w:sz w:val="20"/>
          <w:szCs w:val="20"/>
          <w:lang w:val="en-US"/>
        </w:rPr>
        <w:t xml:space="preserve">A1-A3 </w:t>
      </w:r>
      <w:r w:rsidRPr="0062031E">
        <w:rPr>
          <w:sz w:val="20"/>
          <w:szCs w:val="20"/>
          <w:lang w:val="en-US"/>
        </w:rPr>
        <w:t>Construction Materials</w:t>
      </w:r>
    </w:p>
    <w:p w:rsidR="00EE3DA9" w:rsidRDefault="00EE3DA9" w:rsidP="003339EB">
      <w:pPr>
        <w:pStyle w:val="ListParagraph"/>
        <w:numPr>
          <w:ilvl w:val="0"/>
          <w:numId w:val="3"/>
        </w:numPr>
        <w:spacing w:after="0" w:line="240" w:lineRule="auto"/>
        <w:rPr>
          <w:sz w:val="20"/>
          <w:szCs w:val="20"/>
          <w:lang w:val="en-US"/>
        </w:rPr>
      </w:pPr>
      <w:r>
        <w:rPr>
          <w:sz w:val="20"/>
          <w:szCs w:val="20"/>
          <w:lang w:val="en-US"/>
        </w:rPr>
        <w:t>A4 Transport</w:t>
      </w:r>
    </w:p>
    <w:p w:rsidR="003339EB" w:rsidRPr="001435DA" w:rsidRDefault="003339EB" w:rsidP="003339EB">
      <w:pPr>
        <w:pStyle w:val="ListParagraph"/>
        <w:numPr>
          <w:ilvl w:val="0"/>
          <w:numId w:val="3"/>
        </w:numPr>
        <w:spacing w:after="0" w:line="240" w:lineRule="auto"/>
        <w:rPr>
          <w:sz w:val="20"/>
          <w:szCs w:val="20"/>
          <w:lang w:val="en-US"/>
        </w:rPr>
      </w:pPr>
      <w:r w:rsidRPr="001435DA">
        <w:rPr>
          <w:sz w:val="20"/>
          <w:szCs w:val="20"/>
          <w:lang w:val="en-US"/>
        </w:rPr>
        <w:t xml:space="preserve">A5 </w:t>
      </w:r>
      <w:r w:rsidR="00EE3DA9">
        <w:rPr>
          <w:sz w:val="20"/>
          <w:szCs w:val="20"/>
          <w:lang w:val="en-US"/>
        </w:rPr>
        <w:t>C</w:t>
      </w:r>
      <w:r>
        <w:rPr>
          <w:sz w:val="20"/>
          <w:szCs w:val="20"/>
          <w:lang w:val="en-US"/>
        </w:rPr>
        <w:t>onstruction site impacts</w:t>
      </w:r>
      <w:r w:rsidR="00EE3DA9">
        <w:rPr>
          <w:sz w:val="20"/>
          <w:szCs w:val="20"/>
          <w:vertAlign w:val="superscript"/>
          <w:lang w:val="en-US"/>
        </w:rPr>
        <w:t>1)</w:t>
      </w:r>
    </w:p>
    <w:p w:rsidR="003339EB" w:rsidRPr="004B0FD6" w:rsidRDefault="003339EB" w:rsidP="003339EB">
      <w:pPr>
        <w:pStyle w:val="ListParagraph"/>
        <w:numPr>
          <w:ilvl w:val="0"/>
          <w:numId w:val="3"/>
        </w:numPr>
        <w:spacing w:after="0" w:line="240" w:lineRule="auto"/>
        <w:rPr>
          <w:sz w:val="20"/>
          <w:szCs w:val="20"/>
          <w:lang w:val="en-US"/>
        </w:rPr>
      </w:pPr>
      <w:r>
        <w:rPr>
          <w:sz w:val="20"/>
          <w:szCs w:val="20"/>
          <w:lang w:val="en-US"/>
        </w:rPr>
        <w:t>B1</w:t>
      </w:r>
      <w:r w:rsidR="00CD6875">
        <w:rPr>
          <w:sz w:val="20"/>
          <w:szCs w:val="20"/>
          <w:lang w:val="en-US"/>
        </w:rPr>
        <w:t>-B7</w:t>
      </w:r>
      <w:r w:rsidRPr="004B0FD6">
        <w:rPr>
          <w:sz w:val="20"/>
          <w:szCs w:val="20"/>
          <w:lang w:val="en-US"/>
        </w:rPr>
        <w:t xml:space="preserve"> </w:t>
      </w:r>
      <w:r>
        <w:rPr>
          <w:sz w:val="20"/>
          <w:szCs w:val="20"/>
          <w:lang w:val="en-US"/>
        </w:rPr>
        <w:t>Use, maintenance, r</w:t>
      </w:r>
      <w:r w:rsidRPr="001435DA">
        <w:rPr>
          <w:sz w:val="20"/>
          <w:szCs w:val="20"/>
          <w:lang w:val="en-US"/>
        </w:rPr>
        <w:t>eplace</w:t>
      </w:r>
      <w:r>
        <w:rPr>
          <w:sz w:val="20"/>
          <w:szCs w:val="20"/>
          <w:lang w:val="en-US"/>
        </w:rPr>
        <w:t>ments</w:t>
      </w:r>
      <w:r w:rsidRPr="001435DA">
        <w:rPr>
          <w:sz w:val="20"/>
          <w:szCs w:val="20"/>
          <w:lang w:val="en-US"/>
        </w:rPr>
        <w:t xml:space="preserve"> and refurbish</w:t>
      </w:r>
      <w:r>
        <w:rPr>
          <w:sz w:val="20"/>
          <w:szCs w:val="20"/>
          <w:lang w:val="en-US"/>
        </w:rPr>
        <w:t>ment</w:t>
      </w:r>
      <w:r w:rsidR="00CD6875">
        <w:rPr>
          <w:sz w:val="20"/>
          <w:szCs w:val="20"/>
          <w:lang w:val="en-US"/>
        </w:rPr>
        <w:t>, operational energy and water</w:t>
      </w:r>
    </w:p>
    <w:p w:rsidR="003339EB" w:rsidRPr="003339EB" w:rsidRDefault="003339EB" w:rsidP="00762370">
      <w:pPr>
        <w:pStyle w:val="ListParagraph"/>
        <w:numPr>
          <w:ilvl w:val="0"/>
          <w:numId w:val="3"/>
        </w:numPr>
        <w:spacing w:before="240" w:after="0" w:line="240" w:lineRule="auto"/>
        <w:rPr>
          <w:sz w:val="20"/>
          <w:szCs w:val="20"/>
          <w:lang w:val="en-US"/>
        </w:rPr>
      </w:pPr>
      <w:r w:rsidRPr="003339EB">
        <w:rPr>
          <w:sz w:val="20"/>
          <w:szCs w:val="20"/>
          <w:lang w:val="en-US"/>
        </w:rPr>
        <w:t>C1-C4 End of life</w:t>
      </w:r>
    </w:p>
    <w:p w:rsidR="00EE3DA9" w:rsidRPr="00A86B17" w:rsidRDefault="00951EEB" w:rsidP="00A86B17">
      <w:pPr>
        <w:spacing w:before="240"/>
        <w:rPr>
          <w:sz w:val="20"/>
          <w:szCs w:val="20"/>
          <w:lang w:val="en-US"/>
        </w:rPr>
      </w:pPr>
      <w:r w:rsidRPr="0018245D">
        <w:rPr>
          <w:sz w:val="20"/>
          <w:szCs w:val="20"/>
          <w:lang w:val="en-US"/>
        </w:rPr>
        <w:t>Building service life was estimated to be 60 years</w:t>
      </w:r>
      <w:r>
        <w:rPr>
          <w:sz w:val="20"/>
          <w:szCs w:val="20"/>
          <w:lang w:val="en-US"/>
        </w:rPr>
        <w:t xml:space="preserve"> which is fixed in the tool settings</w:t>
      </w:r>
      <w:r w:rsidR="00A86B17">
        <w:rPr>
          <w:sz w:val="20"/>
          <w:szCs w:val="20"/>
          <w:lang w:val="en-US"/>
        </w:rPr>
        <w:t>.</w:t>
      </w:r>
    </w:p>
    <w:p w:rsidR="00EE3DA9" w:rsidRPr="00A86B17" w:rsidRDefault="00EE3DA9" w:rsidP="00B0424C">
      <w:pPr>
        <w:spacing w:before="240"/>
        <w:rPr>
          <w:sz w:val="20"/>
          <w:szCs w:val="20"/>
          <w:lang w:val="en-US"/>
        </w:rPr>
      </w:pPr>
      <w:r w:rsidRPr="00B0424C">
        <w:rPr>
          <w:sz w:val="20"/>
          <w:lang w:val="en-US"/>
        </w:rPr>
        <w:t xml:space="preserve">Following life-cycle modules are not assessed (MNA): </w:t>
      </w:r>
      <w:r>
        <w:rPr>
          <w:sz w:val="20"/>
          <w:lang w:val="en-US"/>
        </w:rPr>
        <w:t>-</w:t>
      </w:r>
    </w:p>
    <w:p w:rsidR="00951EEB" w:rsidRPr="00F00563" w:rsidRDefault="00F00563" w:rsidP="00C905AA">
      <w:pPr>
        <w:pStyle w:val="Heading1"/>
        <w:rPr>
          <w:rFonts w:cstheme="minorHAnsi"/>
          <w:sz w:val="20"/>
          <w:szCs w:val="20"/>
          <w:lang w:val="en-US"/>
        </w:rPr>
      </w:pPr>
      <w:bookmarkStart w:id="3" w:name="_Toc497551672"/>
      <w:r w:rsidRPr="00C905AA">
        <w:rPr>
          <w:szCs w:val="24"/>
          <w:lang w:val="en-US"/>
        </w:rPr>
        <w:t xml:space="preserve">Description </w:t>
      </w:r>
      <w:r w:rsidRPr="00C905AA">
        <w:t>of</w:t>
      </w:r>
      <w:r w:rsidRPr="00F00563">
        <w:rPr>
          <w:lang w:val="en-US"/>
        </w:rPr>
        <w:t xml:space="preserve"> the data</w:t>
      </w:r>
      <w:r w:rsidR="00951EEB" w:rsidRPr="00F00563">
        <w:rPr>
          <w:lang w:val="en-US"/>
        </w:rPr>
        <w:t>sets</w:t>
      </w:r>
      <w:bookmarkEnd w:id="3"/>
    </w:p>
    <w:p w:rsidR="00AE2B55" w:rsidRDefault="00762370" w:rsidP="00951EEB">
      <w:pPr>
        <w:rPr>
          <w:rFonts w:cstheme="minorHAnsi"/>
          <w:sz w:val="20"/>
          <w:szCs w:val="20"/>
          <w:lang w:val="en-US"/>
        </w:rPr>
      </w:pPr>
      <w:r>
        <w:rPr>
          <w:rFonts w:cstheme="minorHAnsi"/>
          <w:sz w:val="20"/>
          <w:szCs w:val="20"/>
          <w:lang w:val="en-US"/>
        </w:rPr>
        <w:t>IMPACT database was used for the analysis. Database contains average materials for construction materials life cycle emissions and building use phase water and energy consumption based on UK market according to EN 15804 standard including all the impact categories of the standard.</w:t>
      </w:r>
    </w:p>
    <w:p w:rsidR="00951EEB" w:rsidRPr="00C905AA" w:rsidRDefault="00951EEB" w:rsidP="00C905AA">
      <w:pPr>
        <w:pStyle w:val="Heading1"/>
        <w:rPr>
          <w:lang w:val="en-US"/>
        </w:rPr>
      </w:pPr>
      <w:bookmarkStart w:id="4" w:name="_Toc497551673"/>
      <w:r w:rsidRPr="00C905AA">
        <w:rPr>
          <w:lang w:val="en-US"/>
        </w:rPr>
        <w:t>Analysis material scope</w:t>
      </w:r>
      <w:bookmarkEnd w:id="4"/>
    </w:p>
    <w:p w:rsidR="00616A91" w:rsidRDefault="00951EEB" w:rsidP="00951EEB">
      <w:pPr>
        <w:rPr>
          <w:sz w:val="20"/>
          <w:szCs w:val="20"/>
          <w:lang w:val="en-US"/>
        </w:rPr>
      </w:pPr>
      <w:r>
        <w:rPr>
          <w:sz w:val="20"/>
          <w:szCs w:val="20"/>
          <w:lang w:val="en-US"/>
        </w:rPr>
        <w:t xml:space="preserve">The material scope </w:t>
      </w:r>
      <w:r w:rsidR="00D440D8">
        <w:rPr>
          <w:sz w:val="20"/>
          <w:szCs w:val="20"/>
          <w:lang w:val="en-US"/>
        </w:rPr>
        <w:t>is according to the Guidance note 08</w:t>
      </w:r>
      <w:r>
        <w:rPr>
          <w:sz w:val="20"/>
          <w:szCs w:val="20"/>
          <w:lang w:val="en-US"/>
        </w:rPr>
        <w:t xml:space="preserve">. </w:t>
      </w:r>
      <w:r w:rsidRPr="0018245D">
        <w:rPr>
          <w:sz w:val="20"/>
          <w:szCs w:val="20"/>
          <w:lang w:val="en-US"/>
        </w:rPr>
        <w:t>The LCA analysis</w:t>
      </w:r>
      <w:r>
        <w:rPr>
          <w:sz w:val="20"/>
          <w:szCs w:val="20"/>
          <w:lang w:val="en-US"/>
        </w:rPr>
        <w:t xml:space="preserve"> included</w:t>
      </w:r>
      <w:r w:rsidRPr="0018245D">
        <w:rPr>
          <w:sz w:val="20"/>
          <w:szCs w:val="20"/>
          <w:lang w:val="en-US"/>
        </w:rPr>
        <w:t xml:space="preserve"> following building elements:</w:t>
      </w:r>
    </w:p>
    <w:tbl>
      <w:tblPr>
        <w:tblStyle w:val="GridTable2-Accent1"/>
        <w:tblW w:w="9781" w:type="dxa"/>
        <w:tblLook w:val="04A0" w:firstRow="1" w:lastRow="0" w:firstColumn="1" w:lastColumn="0" w:noHBand="0" w:noVBand="1"/>
      </w:tblPr>
      <w:tblGrid>
        <w:gridCol w:w="395"/>
        <w:gridCol w:w="1190"/>
        <w:gridCol w:w="298"/>
        <w:gridCol w:w="1466"/>
        <w:gridCol w:w="246"/>
        <w:gridCol w:w="52"/>
        <w:gridCol w:w="2874"/>
        <w:gridCol w:w="1338"/>
        <w:gridCol w:w="1922"/>
      </w:tblGrid>
      <w:tr w:rsidR="001D345E" w:rsidRPr="001D345E" w:rsidTr="00B570D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 w:type="dxa"/>
            <w:noWrap/>
          </w:tcPr>
          <w:p w:rsidR="001D345E" w:rsidRPr="005D4227" w:rsidRDefault="001D345E" w:rsidP="001D345E">
            <w:pPr>
              <w:rPr>
                <w:sz w:val="18"/>
                <w:szCs w:val="18"/>
                <w:lang w:val="en-GB"/>
              </w:rPr>
            </w:pPr>
          </w:p>
        </w:tc>
        <w:tc>
          <w:tcPr>
            <w:tcW w:w="1190" w:type="dxa"/>
            <w:noWrap/>
          </w:tcPr>
          <w:p w:rsidR="001D345E" w:rsidRPr="001D345E" w:rsidRDefault="001D345E">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Category</w:t>
            </w:r>
          </w:p>
        </w:tc>
        <w:tc>
          <w:tcPr>
            <w:tcW w:w="298" w:type="dxa"/>
            <w:noWrap/>
          </w:tcPr>
          <w:p w:rsidR="001D345E" w:rsidRPr="001D345E" w:rsidRDefault="001D345E" w:rsidP="001D345E">
            <w:pPr>
              <w:cnfStyle w:val="100000000000" w:firstRow="1" w:lastRow="0" w:firstColumn="0" w:lastColumn="0" w:oddVBand="0" w:evenVBand="0" w:oddHBand="0" w:evenHBand="0" w:firstRowFirstColumn="0" w:firstRowLastColumn="0" w:lastRowFirstColumn="0" w:lastRowLastColumn="0"/>
              <w:rPr>
                <w:sz w:val="18"/>
                <w:szCs w:val="18"/>
              </w:rPr>
            </w:pPr>
          </w:p>
        </w:tc>
        <w:tc>
          <w:tcPr>
            <w:tcW w:w="1466" w:type="dxa"/>
            <w:noWrap/>
          </w:tcPr>
          <w:p w:rsidR="001D345E" w:rsidRPr="001D345E" w:rsidRDefault="001D345E">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Sub category</w:t>
            </w:r>
          </w:p>
        </w:tc>
        <w:tc>
          <w:tcPr>
            <w:tcW w:w="298" w:type="dxa"/>
            <w:gridSpan w:val="2"/>
            <w:noWrap/>
          </w:tcPr>
          <w:p w:rsidR="001D345E" w:rsidRPr="001D345E" w:rsidRDefault="001D345E" w:rsidP="001D345E">
            <w:pPr>
              <w:cnfStyle w:val="100000000000" w:firstRow="1" w:lastRow="0" w:firstColumn="0" w:lastColumn="0" w:oddVBand="0" w:evenVBand="0" w:oddHBand="0" w:evenHBand="0" w:firstRowFirstColumn="0" w:firstRowLastColumn="0" w:lastRowFirstColumn="0" w:lastRowLastColumn="0"/>
              <w:rPr>
                <w:sz w:val="18"/>
                <w:szCs w:val="18"/>
              </w:rPr>
            </w:pPr>
          </w:p>
        </w:tc>
        <w:tc>
          <w:tcPr>
            <w:tcW w:w="2874" w:type="dxa"/>
            <w:noWrap/>
          </w:tcPr>
          <w:p w:rsidR="001D345E" w:rsidRPr="001D345E" w:rsidRDefault="001D345E">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Sub category</w:t>
            </w:r>
          </w:p>
        </w:tc>
        <w:tc>
          <w:tcPr>
            <w:tcW w:w="1338" w:type="dxa"/>
            <w:noWrap/>
          </w:tcPr>
          <w:p w:rsidR="001D345E" w:rsidRPr="001D345E" w:rsidRDefault="001D345E">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Included</w:t>
            </w:r>
          </w:p>
        </w:tc>
        <w:tc>
          <w:tcPr>
            <w:tcW w:w="1922" w:type="dxa"/>
          </w:tcPr>
          <w:p w:rsidR="001D345E" w:rsidRDefault="001D345E">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Comment</w:t>
            </w:r>
            <w:r w:rsidR="00762370">
              <w:rPr>
                <w:sz w:val="18"/>
                <w:szCs w:val="18"/>
              </w:rPr>
              <w:t xml:space="preserve"> / not applicable</w:t>
            </w:r>
          </w:p>
        </w:tc>
      </w:tr>
      <w:tr w:rsidR="00B570D7"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B570D7" w:rsidRPr="001D345E" w:rsidRDefault="00B570D7" w:rsidP="00B570D7">
            <w:pPr>
              <w:rPr>
                <w:sz w:val="16"/>
                <w:szCs w:val="16"/>
              </w:rPr>
            </w:pPr>
            <w:r w:rsidRPr="001D345E">
              <w:rPr>
                <w:sz w:val="16"/>
                <w:szCs w:val="16"/>
              </w:rPr>
              <w:t>1</w:t>
            </w:r>
          </w:p>
        </w:tc>
        <w:tc>
          <w:tcPr>
            <w:tcW w:w="1190"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Substructure</w:t>
            </w:r>
          </w:p>
        </w:tc>
        <w:tc>
          <w:tcPr>
            <w:tcW w:w="298"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1</w:t>
            </w:r>
          </w:p>
        </w:tc>
        <w:tc>
          <w:tcPr>
            <w:tcW w:w="1466"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Substructure</w:t>
            </w:r>
          </w:p>
        </w:tc>
        <w:tc>
          <w:tcPr>
            <w:tcW w:w="298" w:type="dxa"/>
            <w:gridSpan w:val="2"/>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1</w:t>
            </w:r>
          </w:p>
        </w:tc>
        <w:tc>
          <w:tcPr>
            <w:tcW w:w="2874"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Standard foundations</w:t>
            </w:r>
          </w:p>
        </w:tc>
        <w:tc>
          <w:tcPr>
            <w:tcW w:w="1338" w:type="dxa"/>
            <w:noWrap/>
            <w:hideMark/>
          </w:tcPr>
          <w:p w:rsidR="00B570D7" w:rsidRDefault="00B570D7" w:rsidP="00B570D7">
            <w:pPr>
              <w:cnfStyle w:val="000000100000" w:firstRow="0" w:lastRow="0" w:firstColumn="0" w:lastColumn="0" w:oddVBand="0" w:evenVBand="0" w:oddHBand="1" w:evenHBand="0" w:firstRowFirstColumn="0" w:firstRowLastColumn="0" w:lastRowFirstColumn="0" w:lastRowLastColumn="0"/>
            </w:pPr>
            <w:r w:rsidRPr="00AB0239">
              <w:rPr>
                <w:sz w:val="16"/>
                <w:szCs w:val="16"/>
              </w:rPr>
              <w:t xml:space="preserve">Yes </w:t>
            </w:r>
          </w:p>
        </w:tc>
        <w:tc>
          <w:tcPr>
            <w:tcW w:w="1922" w:type="dxa"/>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r>
      <w:tr w:rsidR="00B570D7"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B570D7" w:rsidRPr="001D345E" w:rsidRDefault="00B570D7" w:rsidP="00B570D7">
            <w:pPr>
              <w:rPr>
                <w:sz w:val="16"/>
                <w:szCs w:val="16"/>
              </w:rPr>
            </w:pPr>
          </w:p>
        </w:tc>
        <w:tc>
          <w:tcPr>
            <w:tcW w:w="1190"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p>
        </w:tc>
        <w:tc>
          <w:tcPr>
            <w:tcW w:w="1466"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gridSpan w:val="2"/>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2</w:t>
            </w:r>
          </w:p>
        </w:tc>
        <w:tc>
          <w:tcPr>
            <w:tcW w:w="2874"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Specialist foundation systems</w:t>
            </w:r>
          </w:p>
        </w:tc>
        <w:tc>
          <w:tcPr>
            <w:tcW w:w="1338" w:type="dxa"/>
            <w:noWrap/>
            <w:hideMark/>
          </w:tcPr>
          <w:p w:rsidR="00B570D7" w:rsidRDefault="00B570D7" w:rsidP="00B570D7">
            <w:pPr>
              <w:cnfStyle w:val="000000000000" w:firstRow="0" w:lastRow="0" w:firstColumn="0" w:lastColumn="0" w:oddVBand="0" w:evenVBand="0" w:oddHBand="0" w:evenHBand="0" w:firstRowFirstColumn="0" w:firstRowLastColumn="0" w:lastRowFirstColumn="0" w:lastRowLastColumn="0"/>
            </w:pPr>
            <w:r w:rsidRPr="00AB0239">
              <w:rPr>
                <w:sz w:val="16"/>
                <w:szCs w:val="16"/>
              </w:rPr>
              <w:t xml:space="preserve">Yes </w:t>
            </w:r>
          </w:p>
        </w:tc>
        <w:tc>
          <w:tcPr>
            <w:tcW w:w="1922" w:type="dxa"/>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p>
        </w:tc>
      </w:tr>
      <w:tr w:rsidR="00B570D7"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B570D7" w:rsidRPr="001D345E" w:rsidRDefault="00B570D7" w:rsidP="00B570D7">
            <w:pPr>
              <w:rPr>
                <w:sz w:val="16"/>
                <w:szCs w:val="16"/>
              </w:rPr>
            </w:pPr>
          </w:p>
        </w:tc>
        <w:tc>
          <w:tcPr>
            <w:tcW w:w="1190"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c>
          <w:tcPr>
            <w:tcW w:w="1466"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gridSpan w:val="2"/>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3</w:t>
            </w:r>
          </w:p>
        </w:tc>
        <w:tc>
          <w:tcPr>
            <w:tcW w:w="2874"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Lowest floor construction</w:t>
            </w:r>
          </w:p>
        </w:tc>
        <w:tc>
          <w:tcPr>
            <w:tcW w:w="1338" w:type="dxa"/>
            <w:noWrap/>
            <w:hideMark/>
          </w:tcPr>
          <w:p w:rsidR="00B570D7" w:rsidRDefault="00B570D7" w:rsidP="00B570D7">
            <w:pPr>
              <w:cnfStyle w:val="000000100000" w:firstRow="0" w:lastRow="0" w:firstColumn="0" w:lastColumn="0" w:oddVBand="0" w:evenVBand="0" w:oddHBand="1" w:evenHBand="0" w:firstRowFirstColumn="0" w:firstRowLastColumn="0" w:lastRowFirstColumn="0" w:lastRowLastColumn="0"/>
            </w:pPr>
            <w:r w:rsidRPr="00AB0239">
              <w:rPr>
                <w:sz w:val="16"/>
                <w:szCs w:val="16"/>
              </w:rPr>
              <w:t xml:space="preserve">Yes </w:t>
            </w:r>
          </w:p>
        </w:tc>
        <w:tc>
          <w:tcPr>
            <w:tcW w:w="1922" w:type="dxa"/>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r>
      <w:tr w:rsidR="00B570D7"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B570D7" w:rsidRPr="001D345E" w:rsidRDefault="00B570D7" w:rsidP="00B570D7">
            <w:pPr>
              <w:rPr>
                <w:sz w:val="16"/>
                <w:szCs w:val="16"/>
              </w:rPr>
            </w:pPr>
          </w:p>
        </w:tc>
        <w:tc>
          <w:tcPr>
            <w:tcW w:w="1190"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p>
        </w:tc>
        <w:tc>
          <w:tcPr>
            <w:tcW w:w="1466"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gridSpan w:val="2"/>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4</w:t>
            </w:r>
          </w:p>
        </w:tc>
        <w:tc>
          <w:tcPr>
            <w:tcW w:w="2874"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lang w:val="en-US"/>
              </w:rPr>
            </w:pPr>
            <w:r w:rsidRPr="001D345E">
              <w:rPr>
                <w:sz w:val="16"/>
                <w:szCs w:val="16"/>
                <w:lang w:val="en-US"/>
              </w:rPr>
              <w:t>Ba</w:t>
            </w:r>
            <w:r>
              <w:rPr>
                <w:sz w:val="16"/>
                <w:szCs w:val="16"/>
                <w:lang w:val="en-US"/>
              </w:rPr>
              <w:t>sement excavation (fuel use</w:t>
            </w:r>
            <w:r w:rsidRPr="001D345E">
              <w:rPr>
                <w:sz w:val="16"/>
                <w:szCs w:val="16"/>
                <w:lang w:val="en-US"/>
              </w:rPr>
              <w:t>)</w:t>
            </w:r>
          </w:p>
        </w:tc>
        <w:tc>
          <w:tcPr>
            <w:tcW w:w="1338" w:type="dxa"/>
            <w:noWrap/>
            <w:hideMark/>
          </w:tcPr>
          <w:p w:rsidR="00B570D7" w:rsidRDefault="00B570D7" w:rsidP="00B570D7">
            <w:pPr>
              <w:cnfStyle w:val="000000000000" w:firstRow="0" w:lastRow="0" w:firstColumn="0" w:lastColumn="0" w:oddVBand="0" w:evenVBand="0" w:oddHBand="0" w:evenHBand="0" w:firstRowFirstColumn="0" w:firstRowLastColumn="0" w:lastRowFirstColumn="0" w:lastRowLastColumn="0"/>
            </w:pPr>
            <w:r w:rsidRPr="00AB0239">
              <w:rPr>
                <w:sz w:val="16"/>
                <w:szCs w:val="16"/>
              </w:rPr>
              <w:t xml:space="preserve">Yes </w:t>
            </w:r>
          </w:p>
        </w:tc>
        <w:tc>
          <w:tcPr>
            <w:tcW w:w="1922" w:type="dxa"/>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Can be aggrecated</w:t>
            </w:r>
          </w:p>
        </w:tc>
      </w:tr>
      <w:tr w:rsidR="00B570D7"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B570D7" w:rsidRPr="001D345E" w:rsidRDefault="00B570D7" w:rsidP="00B570D7">
            <w:pPr>
              <w:rPr>
                <w:sz w:val="16"/>
                <w:szCs w:val="16"/>
              </w:rPr>
            </w:pPr>
          </w:p>
        </w:tc>
        <w:tc>
          <w:tcPr>
            <w:tcW w:w="1190"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c>
          <w:tcPr>
            <w:tcW w:w="1466"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gridSpan w:val="2"/>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5</w:t>
            </w:r>
          </w:p>
        </w:tc>
        <w:tc>
          <w:tcPr>
            <w:tcW w:w="2874"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Basement retaining walls (2.5.2)</w:t>
            </w:r>
          </w:p>
        </w:tc>
        <w:tc>
          <w:tcPr>
            <w:tcW w:w="1338" w:type="dxa"/>
            <w:noWrap/>
            <w:hideMark/>
          </w:tcPr>
          <w:p w:rsidR="00B570D7" w:rsidRDefault="00B570D7" w:rsidP="00B570D7">
            <w:pPr>
              <w:cnfStyle w:val="000000100000" w:firstRow="0" w:lastRow="0" w:firstColumn="0" w:lastColumn="0" w:oddVBand="0" w:evenVBand="0" w:oddHBand="1" w:evenHBand="0" w:firstRowFirstColumn="0" w:firstRowLastColumn="0" w:lastRowFirstColumn="0" w:lastRowLastColumn="0"/>
            </w:pPr>
            <w:r w:rsidRPr="00AB0239">
              <w:rPr>
                <w:sz w:val="16"/>
                <w:szCs w:val="16"/>
              </w:rPr>
              <w:t xml:space="preserve">Yes </w:t>
            </w:r>
          </w:p>
        </w:tc>
        <w:tc>
          <w:tcPr>
            <w:tcW w:w="1922" w:type="dxa"/>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r>
      <w:tr w:rsidR="00B570D7"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B570D7" w:rsidRPr="001D345E" w:rsidRDefault="00B570D7" w:rsidP="00B570D7">
            <w:pPr>
              <w:rPr>
                <w:sz w:val="16"/>
                <w:szCs w:val="16"/>
              </w:rPr>
            </w:pPr>
            <w:r w:rsidRPr="001D345E">
              <w:rPr>
                <w:sz w:val="16"/>
                <w:szCs w:val="16"/>
              </w:rPr>
              <w:t>2</w:t>
            </w:r>
          </w:p>
        </w:tc>
        <w:tc>
          <w:tcPr>
            <w:tcW w:w="1190"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Superstructure</w:t>
            </w:r>
          </w:p>
        </w:tc>
        <w:tc>
          <w:tcPr>
            <w:tcW w:w="298"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1</w:t>
            </w:r>
          </w:p>
        </w:tc>
        <w:tc>
          <w:tcPr>
            <w:tcW w:w="1466"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lang w:val="en-US"/>
              </w:rPr>
            </w:pPr>
            <w:r w:rsidRPr="001D345E">
              <w:rPr>
                <w:sz w:val="16"/>
                <w:szCs w:val="16"/>
                <w:lang w:val="en-US"/>
              </w:rPr>
              <w:t>Frame (excl. floors)</w:t>
            </w:r>
          </w:p>
        </w:tc>
        <w:tc>
          <w:tcPr>
            <w:tcW w:w="298" w:type="dxa"/>
            <w:gridSpan w:val="2"/>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lang w:val="en-US"/>
              </w:rPr>
            </w:pPr>
            <w:r w:rsidRPr="001D345E">
              <w:rPr>
                <w:sz w:val="16"/>
                <w:szCs w:val="16"/>
                <w:lang w:val="en-US"/>
              </w:rPr>
              <w:t>1</w:t>
            </w:r>
          </w:p>
        </w:tc>
        <w:tc>
          <w:tcPr>
            <w:tcW w:w="2874"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lang w:val="en-US"/>
              </w:rPr>
            </w:pPr>
            <w:r w:rsidRPr="001D345E">
              <w:rPr>
                <w:sz w:val="16"/>
                <w:szCs w:val="16"/>
                <w:lang w:val="en-US"/>
              </w:rPr>
              <w:t>Steel frames</w:t>
            </w:r>
          </w:p>
        </w:tc>
        <w:tc>
          <w:tcPr>
            <w:tcW w:w="1338" w:type="dxa"/>
            <w:noWrap/>
            <w:hideMark/>
          </w:tcPr>
          <w:p w:rsidR="00B570D7" w:rsidRDefault="00B570D7" w:rsidP="00B570D7">
            <w:pPr>
              <w:cnfStyle w:val="000000000000" w:firstRow="0" w:lastRow="0" w:firstColumn="0" w:lastColumn="0" w:oddVBand="0" w:evenVBand="0" w:oddHBand="0" w:evenHBand="0" w:firstRowFirstColumn="0" w:firstRowLastColumn="0" w:lastRowFirstColumn="0" w:lastRowLastColumn="0"/>
            </w:pPr>
            <w:r w:rsidRPr="00AB0239">
              <w:rPr>
                <w:sz w:val="16"/>
                <w:szCs w:val="16"/>
              </w:rPr>
              <w:t xml:space="preserve">Yes </w:t>
            </w:r>
          </w:p>
        </w:tc>
        <w:tc>
          <w:tcPr>
            <w:tcW w:w="1922" w:type="dxa"/>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B570D7"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B570D7" w:rsidRPr="001D345E" w:rsidRDefault="00B570D7" w:rsidP="00B570D7">
            <w:pPr>
              <w:rPr>
                <w:sz w:val="16"/>
                <w:szCs w:val="16"/>
                <w:lang w:val="en-US"/>
              </w:rPr>
            </w:pPr>
          </w:p>
        </w:tc>
        <w:tc>
          <w:tcPr>
            <w:tcW w:w="1190"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298"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466"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298" w:type="dxa"/>
            <w:gridSpan w:val="2"/>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lang w:val="en-US"/>
              </w:rPr>
            </w:pPr>
            <w:r w:rsidRPr="001D345E">
              <w:rPr>
                <w:sz w:val="16"/>
                <w:szCs w:val="16"/>
                <w:lang w:val="en-US"/>
              </w:rPr>
              <w:t>2</w:t>
            </w:r>
          </w:p>
        </w:tc>
        <w:tc>
          <w:tcPr>
            <w:tcW w:w="2874"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lang w:val="en-US"/>
              </w:rPr>
            </w:pPr>
            <w:r w:rsidRPr="001D345E">
              <w:rPr>
                <w:sz w:val="16"/>
                <w:szCs w:val="16"/>
                <w:lang w:val="en-US"/>
              </w:rPr>
              <w:t>Space decks</w:t>
            </w:r>
          </w:p>
        </w:tc>
        <w:tc>
          <w:tcPr>
            <w:tcW w:w="1338" w:type="dxa"/>
            <w:noWrap/>
            <w:hideMark/>
          </w:tcPr>
          <w:p w:rsidR="00B570D7" w:rsidRDefault="00B570D7" w:rsidP="00B570D7">
            <w:pPr>
              <w:cnfStyle w:val="000000100000" w:firstRow="0" w:lastRow="0" w:firstColumn="0" w:lastColumn="0" w:oddVBand="0" w:evenVBand="0" w:oddHBand="1" w:evenHBand="0" w:firstRowFirstColumn="0" w:firstRowLastColumn="0" w:lastRowFirstColumn="0" w:lastRowLastColumn="0"/>
            </w:pPr>
            <w:r w:rsidRPr="00AB0239">
              <w:rPr>
                <w:sz w:val="16"/>
                <w:szCs w:val="16"/>
              </w:rPr>
              <w:t xml:space="preserve">Yes </w:t>
            </w:r>
          </w:p>
        </w:tc>
        <w:tc>
          <w:tcPr>
            <w:tcW w:w="1922" w:type="dxa"/>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B570D7"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B570D7" w:rsidRPr="001D345E" w:rsidRDefault="00B570D7" w:rsidP="00B570D7">
            <w:pPr>
              <w:rPr>
                <w:sz w:val="16"/>
                <w:szCs w:val="16"/>
                <w:lang w:val="en-US"/>
              </w:rPr>
            </w:pPr>
          </w:p>
        </w:tc>
        <w:tc>
          <w:tcPr>
            <w:tcW w:w="1190"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298"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466"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298" w:type="dxa"/>
            <w:gridSpan w:val="2"/>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lang w:val="en-US"/>
              </w:rPr>
            </w:pPr>
            <w:r w:rsidRPr="001D345E">
              <w:rPr>
                <w:sz w:val="16"/>
                <w:szCs w:val="16"/>
                <w:lang w:val="en-US"/>
              </w:rPr>
              <w:t>3</w:t>
            </w:r>
          </w:p>
        </w:tc>
        <w:tc>
          <w:tcPr>
            <w:tcW w:w="2874" w:type="dxa"/>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lang w:val="en-US"/>
              </w:rPr>
            </w:pPr>
            <w:r w:rsidRPr="001D345E">
              <w:rPr>
                <w:sz w:val="16"/>
                <w:szCs w:val="16"/>
                <w:lang w:val="en-US"/>
              </w:rPr>
              <w:t>Concrete casings to steel frames</w:t>
            </w:r>
          </w:p>
        </w:tc>
        <w:tc>
          <w:tcPr>
            <w:tcW w:w="1338" w:type="dxa"/>
            <w:noWrap/>
            <w:hideMark/>
          </w:tcPr>
          <w:p w:rsidR="00B570D7" w:rsidRDefault="00B570D7" w:rsidP="00B570D7">
            <w:pPr>
              <w:cnfStyle w:val="000000000000" w:firstRow="0" w:lastRow="0" w:firstColumn="0" w:lastColumn="0" w:oddVBand="0" w:evenVBand="0" w:oddHBand="0" w:evenHBand="0" w:firstRowFirstColumn="0" w:firstRowLastColumn="0" w:lastRowFirstColumn="0" w:lastRowLastColumn="0"/>
            </w:pPr>
            <w:r w:rsidRPr="00AB0239">
              <w:rPr>
                <w:sz w:val="16"/>
                <w:szCs w:val="16"/>
              </w:rPr>
              <w:t xml:space="preserve">Yes </w:t>
            </w:r>
          </w:p>
        </w:tc>
        <w:tc>
          <w:tcPr>
            <w:tcW w:w="1922" w:type="dxa"/>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Aggregated to x?</w:t>
            </w:r>
          </w:p>
        </w:tc>
      </w:tr>
      <w:tr w:rsidR="00B570D7"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B570D7" w:rsidRPr="001D345E" w:rsidRDefault="00B570D7" w:rsidP="00B570D7">
            <w:pPr>
              <w:rPr>
                <w:sz w:val="16"/>
                <w:szCs w:val="16"/>
                <w:lang w:val="en-US"/>
              </w:rPr>
            </w:pPr>
          </w:p>
        </w:tc>
        <w:tc>
          <w:tcPr>
            <w:tcW w:w="1190"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298"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466"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298" w:type="dxa"/>
            <w:gridSpan w:val="2"/>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lang w:val="en-US"/>
              </w:rPr>
            </w:pPr>
            <w:r w:rsidRPr="001D345E">
              <w:rPr>
                <w:sz w:val="16"/>
                <w:szCs w:val="16"/>
                <w:lang w:val="en-US"/>
              </w:rPr>
              <w:t>4</w:t>
            </w:r>
          </w:p>
        </w:tc>
        <w:tc>
          <w:tcPr>
            <w:tcW w:w="2874"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lang w:val="en-US"/>
              </w:rPr>
            </w:pPr>
            <w:r w:rsidRPr="001D345E">
              <w:rPr>
                <w:sz w:val="16"/>
                <w:szCs w:val="16"/>
                <w:lang w:val="en-US"/>
              </w:rPr>
              <w:t>Concrete fames</w:t>
            </w:r>
          </w:p>
        </w:tc>
        <w:tc>
          <w:tcPr>
            <w:tcW w:w="1338" w:type="dxa"/>
            <w:noWrap/>
            <w:hideMark/>
          </w:tcPr>
          <w:p w:rsidR="00B570D7" w:rsidRDefault="00B570D7" w:rsidP="00B570D7">
            <w:pPr>
              <w:cnfStyle w:val="000000100000" w:firstRow="0" w:lastRow="0" w:firstColumn="0" w:lastColumn="0" w:oddVBand="0" w:evenVBand="0" w:oddHBand="1" w:evenHBand="0" w:firstRowFirstColumn="0" w:firstRowLastColumn="0" w:lastRowFirstColumn="0" w:lastRowLastColumn="0"/>
            </w:pPr>
            <w:r w:rsidRPr="00AB0239">
              <w:rPr>
                <w:sz w:val="16"/>
                <w:szCs w:val="16"/>
              </w:rPr>
              <w:t xml:space="preserve">Yes </w:t>
            </w:r>
          </w:p>
        </w:tc>
        <w:tc>
          <w:tcPr>
            <w:tcW w:w="1922" w:type="dxa"/>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B570D7"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B570D7" w:rsidRPr="001D345E" w:rsidRDefault="00B570D7" w:rsidP="00B570D7">
            <w:pPr>
              <w:rPr>
                <w:sz w:val="16"/>
                <w:szCs w:val="16"/>
                <w:lang w:val="en-US"/>
              </w:rPr>
            </w:pPr>
          </w:p>
        </w:tc>
        <w:tc>
          <w:tcPr>
            <w:tcW w:w="1190"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298"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466"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298" w:type="dxa"/>
            <w:gridSpan w:val="2"/>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5</w:t>
            </w:r>
          </w:p>
        </w:tc>
        <w:tc>
          <w:tcPr>
            <w:tcW w:w="2874"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Timber frames</w:t>
            </w:r>
          </w:p>
        </w:tc>
        <w:tc>
          <w:tcPr>
            <w:tcW w:w="1338" w:type="dxa"/>
            <w:noWrap/>
            <w:hideMark/>
          </w:tcPr>
          <w:p w:rsidR="00B570D7" w:rsidRDefault="00B570D7" w:rsidP="00B570D7">
            <w:pPr>
              <w:cnfStyle w:val="000000000000" w:firstRow="0" w:lastRow="0" w:firstColumn="0" w:lastColumn="0" w:oddVBand="0" w:evenVBand="0" w:oddHBand="0" w:evenHBand="0" w:firstRowFirstColumn="0" w:firstRowLastColumn="0" w:lastRowFirstColumn="0" w:lastRowLastColumn="0"/>
            </w:pPr>
            <w:r w:rsidRPr="00AB0239">
              <w:rPr>
                <w:sz w:val="16"/>
                <w:szCs w:val="16"/>
              </w:rPr>
              <w:t xml:space="preserve">Yes </w:t>
            </w:r>
          </w:p>
        </w:tc>
        <w:tc>
          <w:tcPr>
            <w:tcW w:w="1922" w:type="dxa"/>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p>
        </w:tc>
      </w:tr>
      <w:tr w:rsidR="00B570D7"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B570D7" w:rsidRPr="001D345E" w:rsidRDefault="00B570D7" w:rsidP="00B570D7">
            <w:pPr>
              <w:rPr>
                <w:sz w:val="16"/>
                <w:szCs w:val="16"/>
              </w:rPr>
            </w:pPr>
          </w:p>
        </w:tc>
        <w:tc>
          <w:tcPr>
            <w:tcW w:w="1190"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c>
          <w:tcPr>
            <w:tcW w:w="1466"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gridSpan w:val="2"/>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6</w:t>
            </w:r>
          </w:p>
        </w:tc>
        <w:tc>
          <w:tcPr>
            <w:tcW w:w="2874"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Other frame systems</w:t>
            </w:r>
          </w:p>
        </w:tc>
        <w:tc>
          <w:tcPr>
            <w:tcW w:w="1338" w:type="dxa"/>
            <w:noWrap/>
            <w:hideMark/>
          </w:tcPr>
          <w:p w:rsidR="00B570D7" w:rsidRDefault="00B570D7" w:rsidP="00B570D7">
            <w:pPr>
              <w:cnfStyle w:val="000000100000" w:firstRow="0" w:lastRow="0" w:firstColumn="0" w:lastColumn="0" w:oddVBand="0" w:evenVBand="0" w:oddHBand="1" w:evenHBand="0" w:firstRowFirstColumn="0" w:firstRowLastColumn="0" w:lastRowFirstColumn="0" w:lastRowLastColumn="0"/>
            </w:pPr>
            <w:r w:rsidRPr="00AB0239">
              <w:rPr>
                <w:sz w:val="16"/>
                <w:szCs w:val="16"/>
              </w:rPr>
              <w:t xml:space="preserve">Yes </w:t>
            </w:r>
          </w:p>
        </w:tc>
        <w:tc>
          <w:tcPr>
            <w:tcW w:w="1922" w:type="dxa"/>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r>
      <w:tr w:rsidR="00B570D7"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B570D7" w:rsidRPr="001D345E" w:rsidRDefault="00B570D7" w:rsidP="00B570D7">
            <w:pPr>
              <w:rPr>
                <w:sz w:val="16"/>
                <w:szCs w:val="16"/>
              </w:rPr>
            </w:pPr>
          </w:p>
        </w:tc>
        <w:tc>
          <w:tcPr>
            <w:tcW w:w="1190"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2</w:t>
            </w:r>
          </w:p>
        </w:tc>
        <w:tc>
          <w:tcPr>
            <w:tcW w:w="1466"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Upper Floors</w:t>
            </w:r>
          </w:p>
        </w:tc>
        <w:tc>
          <w:tcPr>
            <w:tcW w:w="298" w:type="dxa"/>
            <w:gridSpan w:val="2"/>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1</w:t>
            </w:r>
          </w:p>
        </w:tc>
        <w:tc>
          <w:tcPr>
            <w:tcW w:w="2874" w:type="dxa"/>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Floors</w:t>
            </w:r>
          </w:p>
        </w:tc>
        <w:tc>
          <w:tcPr>
            <w:tcW w:w="1338" w:type="dxa"/>
            <w:noWrap/>
            <w:hideMark/>
          </w:tcPr>
          <w:p w:rsidR="00B570D7" w:rsidRDefault="00B570D7" w:rsidP="00B570D7">
            <w:pPr>
              <w:cnfStyle w:val="000000000000" w:firstRow="0" w:lastRow="0" w:firstColumn="0" w:lastColumn="0" w:oddVBand="0" w:evenVBand="0" w:oddHBand="0" w:evenHBand="0" w:firstRowFirstColumn="0" w:firstRowLastColumn="0" w:lastRowFirstColumn="0" w:lastRowLastColumn="0"/>
            </w:pPr>
            <w:r w:rsidRPr="00AB0239">
              <w:rPr>
                <w:sz w:val="16"/>
                <w:szCs w:val="16"/>
              </w:rPr>
              <w:t xml:space="preserve">Yes </w:t>
            </w:r>
          </w:p>
        </w:tc>
        <w:tc>
          <w:tcPr>
            <w:tcW w:w="1922" w:type="dxa"/>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p>
        </w:tc>
      </w:tr>
      <w:tr w:rsidR="001D345E"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1466"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gridSpan w:val="2"/>
            <w:noWrap/>
            <w:hideMark/>
          </w:tcPr>
          <w:p w:rsidR="001D345E" w:rsidRPr="001D345E" w:rsidRDefault="001D345E" w:rsidP="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2</w:t>
            </w:r>
          </w:p>
        </w:tc>
        <w:tc>
          <w:tcPr>
            <w:tcW w:w="2874" w:type="dxa"/>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Balconies</w:t>
            </w:r>
          </w:p>
        </w:tc>
        <w:tc>
          <w:tcPr>
            <w:tcW w:w="1338" w:type="dxa"/>
            <w:noWrap/>
            <w:hideMark/>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922" w:type="dxa"/>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Optional</w:t>
            </w:r>
          </w:p>
        </w:tc>
      </w:tr>
      <w:tr w:rsidR="001D345E"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1466"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gridSpan w:val="2"/>
            <w:noWrap/>
            <w:hideMark/>
          </w:tcPr>
          <w:p w:rsidR="001D345E" w:rsidRPr="001D345E" w:rsidRDefault="001D345E" w:rsidP="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3</w:t>
            </w:r>
          </w:p>
        </w:tc>
        <w:tc>
          <w:tcPr>
            <w:tcW w:w="2874"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Drainage to balconies</w:t>
            </w:r>
          </w:p>
        </w:tc>
        <w:tc>
          <w:tcPr>
            <w:tcW w:w="1338" w:type="dxa"/>
            <w:noWrap/>
            <w:hideMark/>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922" w:type="dxa"/>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r>
      <w:tr w:rsidR="00B570D7"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B570D7" w:rsidRPr="001D345E" w:rsidRDefault="00B570D7" w:rsidP="00B570D7">
            <w:pPr>
              <w:rPr>
                <w:sz w:val="16"/>
                <w:szCs w:val="16"/>
              </w:rPr>
            </w:pPr>
          </w:p>
        </w:tc>
        <w:tc>
          <w:tcPr>
            <w:tcW w:w="1190"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3</w:t>
            </w:r>
          </w:p>
        </w:tc>
        <w:tc>
          <w:tcPr>
            <w:tcW w:w="1466"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Roofs</w:t>
            </w:r>
          </w:p>
        </w:tc>
        <w:tc>
          <w:tcPr>
            <w:tcW w:w="298" w:type="dxa"/>
            <w:gridSpan w:val="2"/>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1</w:t>
            </w:r>
          </w:p>
        </w:tc>
        <w:tc>
          <w:tcPr>
            <w:tcW w:w="2874"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Roof structure</w:t>
            </w:r>
          </w:p>
        </w:tc>
        <w:tc>
          <w:tcPr>
            <w:tcW w:w="1338" w:type="dxa"/>
            <w:noWrap/>
            <w:hideMark/>
          </w:tcPr>
          <w:p w:rsidR="00B570D7" w:rsidRDefault="00B570D7" w:rsidP="00B570D7">
            <w:pPr>
              <w:cnfStyle w:val="000000100000" w:firstRow="0" w:lastRow="0" w:firstColumn="0" w:lastColumn="0" w:oddVBand="0" w:evenVBand="0" w:oddHBand="1" w:evenHBand="0" w:firstRowFirstColumn="0" w:firstRowLastColumn="0" w:lastRowFirstColumn="0" w:lastRowLastColumn="0"/>
            </w:pPr>
            <w:r w:rsidRPr="00AA78E7">
              <w:rPr>
                <w:sz w:val="16"/>
                <w:szCs w:val="16"/>
              </w:rPr>
              <w:t xml:space="preserve">Yes </w:t>
            </w:r>
          </w:p>
        </w:tc>
        <w:tc>
          <w:tcPr>
            <w:tcW w:w="1922" w:type="dxa"/>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lang w:val="en-US"/>
              </w:rPr>
              <w:t>Aggregated to x?</w:t>
            </w:r>
          </w:p>
        </w:tc>
      </w:tr>
      <w:tr w:rsidR="00B570D7"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B570D7" w:rsidRPr="001D345E" w:rsidRDefault="00B570D7" w:rsidP="00B570D7">
            <w:pPr>
              <w:rPr>
                <w:sz w:val="16"/>
                <w:szCs w:val="16"/>
              </w:rPr>
            </w:pPr>
          </w:p>
        </w:tc>
        <w:tc>
          <w:tcPr>
            <w:tcW w:w="1190"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p>
        </w:tc>
        <w:tc>
          <w:tcPr>
            <w:tcW w:w="1466"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gridSpan w:val="2"/>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2</w:t>
            </w:r>
          </w:p>
        </w:tc>
        <w:tc>
          <w:tcPr>
            <w:tcW w:w="2874"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Roof covering</w:t>
            </w:r>
          </w:p>
        </w:tc>
        <w:tc>
          <w:tcPr>
            <w:tcW w:w="1338" w:type="dxa"/>
            <w:noWrap/>
            <w:hideMark/>
          </w:tcPr>
          <w:p w:rsidR="00B570D7" w:rsidRDefault="00B570D7" w:rsidP="00B570D7">
            <w:pPr>
              <w:cnfStyle w:val="000000000000" w:firstRow="0" w:lastRow="0" w:firstColumn="0" w:lastColumn="0" w:oddVBand="0" w:evenVBand="0" w:oddHBand="0" w:evenHBand="0" w:firstRowFirstColumn="0" w:firstRowLastColumn="0" w:lastRowFirstColumn="0" w:lastRowLastColumn="0"/>
            </w:pPr>
            <w:r w:rsidRPr="00AA78E7">
              <w:rPr>
                <w:sz w:val="16"/>
                <w:szCs w:val="16"/>
              </w:rPr>
              <w:t xml:space="preserve">Yes </w:t>
            </w:r>
          </w:p>
        </w:tc>
        <w:tc>
          <w:tcPr>
            <w:tcW w:w="1922" w:type="dxa"/>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lang w:val="en-US"/>
              </w:rPr>
              <w:t>Aggregated to x?</w:t>
            </w:r>
          </w:p>
        </w:tc>
      </w:tr>
      <w:tr w:rsidR="001D345E"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1466"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gridSpan w:val="2"/>
            <w:noWrap/>
            <w:hideMark/>
          </w:tcPr>
          <w:p w:rsidR="001D345E" w:rsidRPr="001D345E" w:rsidRDefault="001D345E" w:rsidP="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3</w:t>
            </w:r>
          </w:p>
        </w:tc>
        <w:tc>
          <w:tcPr>
            <w:tcW w:w="2874"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Specialist roof systems</w:t>
            </w:r>
          </w:p>
        </w:tc>
        <w:tc>
          <w:tcPr>
            <w:tcW w:w="1338" w:type="dxa"/>
            <w:noWrap/>
            <w:hideMark/>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Yes</w:t>
            </w:r>
          </w:p>
        </w:tc>
        <w:tc>
          <w:tcPr>
            <w:tcW w:w="1922" w:type="dxa"/>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lang w:val="en-US"/>
              </w:rPr>
              <w:t>Aggregated to x?</w:t>
            </w:r>
          </w:p>
        </w:tc>
      </w:tr>
      <w:tr w:rsidR="001D345E"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1466"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gridSpan w:val="2"/>
            <w:noWrap/>
            <w:hideMark/>
          </w:tcPr>
          <w:p w:rsidR="001D345E" w:rsidRPr="001D345E" w:rsidRDefault="001D345E" w:rsidP="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4</w:t>
            </w:r>
          </w:p>
        </w:tc>
        <w:tc>
          <w:tcPr>
            <w:tcW w:w="2874"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Roof drainage</w:t>
            </w:r>
          </w:p>
        </w:tc>
        <w:tc>
          <w:tcPr>
            <w:tcW w:w="1338" w:type="dxa"/>
            <w:noWrap/>
            <w:hideMark/>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922" w:type="dxa"/>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Optional</w:t>
            </w:r>
          </w:p>
        </w:tc>
      </w:tr>
      <w:tr w:rsidR="001D345E"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1466"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gridSpan w:val="2"/>
            <w:noWrap/>
            <w:hideMark/>
          </w:tcPr>
          <w:p w:rsidR="001D345E" w:rsidRPr="001D345E" w:rsidRDefault="001D345E" w:rsidP="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5</w:t>
            </w:r>
          </w:p>
        </w:tc>
        <w:tc>
          <w:tcPr>
            <w:tcW w:w="2874"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Rooflights, skylights and openings</w:t>
            </w:r>
          </w:p>
        </w:tc>
        <w:tc>
          <w:tcPr>
            <w:tcW w:w="1338" w:type="dxa"/>
            <w:noWrap/>
            <w:hideMark/>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Yes</w:t>
            </w:r>
          </w:p>
        </w:tc>
        <w:tc>
          <w:tcPr>
            <w:tcW w:w="1922" w:type="dxa"/>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r>
      <w:tr w:rsidR="001D345E"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1466"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gridSpan w:val="2"/>
            <w:noWrap/>
            <w:hideMark/>
          </w:tcPr>
          <w:p w:rsidR="001D345E" w:rsidRPr="001D345E" w:rsidRDefault="001D345E" w:rsidP="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6</w:t>
            </w:r>
          </w:p>
        </w:tc>
        <w:tc>
          <w:tcPr>
            <w:tcW w:w="2874"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Roof features</w:t>
            </w:r>
          </w:p>
        </w:tc>
        <w:tc>
          <w:tcPr>
            <w:tcW w:w="1338" w:type="dxa"/>
            <w:noWrap/>
            <w:hideMark/>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922" w:type="dxa"/>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Optional</w:t>
            </w:r>
          </w:p>
        </w:tc>
      </w:tr>
      <w:tr w:rsidR="001D345E"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1D345E" w:rsidRPr="001D345E" w:rsidRDefault="001D345E" w:rsidP="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4</w:t>
            </w:r>
          </w:p>
        </w:tc>
        <w:tc>
          <w:tcPr>
            <w:tcW w:w="1466"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Stairs and ramps</w:t>
            </w:r>
          </w:p>
        </w:tc>
        <w:tc>
          <w:tcPr>
            <w:tcW w:w="298" w:type="dxa"/>
            <w:gridSpan w:val="2"/>
            <w:noWrap/>
            <w:hideMark/>
          </w:tcPr>
          <w:p w:rsidR="001D345E" w:rsidRPr="001D345E" w:rsidRDefault="001D345E" w:rsidP="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1</w:t>
            </w:r>
          </w:p>
        </w:tc>
        <w:tc>
          <w:tcPr>
            <w:tcW w:w="2874"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Stair / Ramp structures</w:t>
            </w:r>
          </w:p>
        </w:tc>
        <w:tc>
          <w:tcPr>
            <w:tcW w:w="1338" w:type="dxa"/>
            <w:noWrap/>
            <w:hideMark/>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Yes</w:t>
            </w:r>
          </w:p>
        </w:tc>
        <w:tc>
          <w:tcPr>
            <w:tcW w:w="1922" w:type="dxa"/>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r>
      <w:tr w:rsidR="001D345E"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1466"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gridSpan w:val="2"/>
            <w:noWrap/>
            <w:hideMark/>
          </w:tcPr>
          <w:p w:rsidR="001D345E" w:rsidRPr="001D345E" w:rsidRDefault="001D345E" w:rsidP="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2</w:t>
            </w:r>
          </w:p>
        </w:tc>
        <w:tc>
          <w:tcPr>
            <w:tcW w:w="2874"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Stair / Ramp finishes</w:t>
            </w:r>
          </w:p>
        </w:tc>
        <w:tc>
          <w:tcPr>
            <w:tcW w:w="1338" w:type="dxa"/>
            <w:noWrap/>
            <w:hideMark/>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922" w:type="dxa"/>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Optional</w:t>
            </w:r>
          </w:p>
        </w:tc>
      </w:tr>
      <w:tr w:rsidR="001D345E"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1466"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gridSpan w:val="2"/>
            <w:noWrap/>
            <w:hideMark/>
          </w:tcPr>
          <w:p w:rsidR="001D345E" w:rsidRPr="001D345E" w:rsidRDefault="001D345E" w:rsidP="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3</w:t>
            </w:r>
          </w:p>
        </w:tc>
        <w:tc>
          <w:tcPr>
            <w:tcW w:w="2874" w:type="dxa"/>
            <w:noWrap/>
            <w:hideMark/>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 xml:space="preserve">Stair / Ramp balustrades, </w:t>
            </w:r>
            <w:r w:rsidR="001D345E" w:rsidRPr="001D345E">
              <w:rPr>
                <w:sz w:val="16"/>
                <w:szCs w:val="16"/>
                <w:lang w:val="en-US"/>
              </w:rPr>
              <w:t>handrails</w:t>
            </w:r>
          </w:p>
        </w:tc>
        <w:tc>
          <w:tcPr>
            <w:tcW w:w="1338" w:type="dxa"/>
            <w:noWrap/>
            <w:hideMark/>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922" w:type="dxa"/>
          </w:tcPr>
          <w:p w:rsidR="001D345E"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Optional </w:t>
            </w:r>
          </w:p>
        </w:tc>
      </w:tr>
      <w:tr w:rsidR="001D345E"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1466"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gridSpan w:val="2"/>
            <w:noWrap/>
            <w:hideMark/>
          </w:tcPr>
          <w:p w:rsidR="001D345E" w:rsidRPr="001D345E" w:rsidRDefault="001D345E" w:rsidP="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4</w:t>
            </w:r>
          </w:p>
        </w:tc>
        <w:tc>
          <w:tcPr>
            <w:tcW w:w="2874"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Ladders / Chutes / Slides</w:t>
            </w:r>
          </w:p>
        </w:tc>
        <w:tc>
          <w:tcPr>
            <w:tcW w:w="1338" w:type="dxa"/>
            <w:noWrap/>
            <w:hideMark/>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922" w:type="dxa"/>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Optional</w:t>
            </w:r>
          </w:p>
        </w:tc>
      </w:tr>
      <w:tr w:rsidR="001D345E"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1D345E" w:rsidRPr="001D345E" w:rsidRDefault="001D345E" w:rsidP="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5</w:t>
            </w:r>
          </w:p>
        </w:tc>
        <w:tc>
          <w:tcPr>
            <w:tcW w:w="1466"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External walls</w:t>
            </w:r>
          </w:p>
        </w:tc>
        <w:tc>
          <w:tcPr>
            <w:tcW w:w="298" w:type="dxa"/>
            <w:gridSpan w:val="2"/>
            <w:noWrap/>
            <w:hideMark/>
          </w:tcPr>
          <w:p w:rsidR="001D345E" w:rsidRPr="001D345E" w:rsidRDefault="001D345E" w:rsidP="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1</w:t>
            </w:r>
          </w:p>
        </w:tc>
        <w:tc>
          <w:tcPr>
            <w:tcW w:w="2874"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lang w:val="en-US"/>
              </w:rPr>
            </w:pPr>
            <w:r w:rsidRPr="001D345E">
              <w:rPr>
                <w:sz w:val="16"/>
                <w:szCs w:val="16"/>
                <w:lang w:val="en-US"/>
              </w:rPr>
              <w:t>External enclosing walls above ground floor level</w:t>
            </w:r>
          </w:p>
        </w:tc>
        <w:tc>
          <w:tcPr>
            <w:tcW w:w="1338" w:type="dxa"/>
            <w:noWrap/>
            <w:hideMark/>
          </w:tcPr>
          <w:p w:rsidR="001D345E"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Yes </w:t>
            </w:r>
          </w:p>
        </w:tc>
        <w:tc>
          <w:tcPr>
            <w:tcW w:w="1922" w:type="dxa"/>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r>
      <w:tr w:rsidR="001D345E"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1466"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gridSpan w:val="2"/>
            <w:noWrap/>
            <w:hideMark/>
          </w:tcPr>
          <w:p w:rsidR="001D345E" w:rsidRPr="001D345E" w:rsidRDefault="001D345E" w:rsidP="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2</w:t>
            </w:r>
          </w:p>
        </w:tc>
        <w:tc>
          <w:tcPr>
            <w:tcW w:w="2874"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lang w:val="en-US"/>
              </w:rPr>
            </w:pPr>
            <w:r w:rsidRPr="001D345E">
              <w:rPr>
                <w:sz w:val="16"/>
                <w:szCs w:val="16"/>
                <w:lang w:val="en-US"/>
              </w:rPr>
              <w:t>External enclosing walls below ground level</w:t>
            </w:r>
          </w:p>
        </w:tc>
        <w:tc>
          <w:tcPr>
            <w:tcW w:w="1338" w:type="dxa"/>
            <w:noWrap/>
            <w:hideMark/>
          </w:tcPr>
          <w:p w:rsidR="001D345E"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Yes </w:t>
            </w:r>
          </w:p>
        </w:tc>
        <w:tc>
          <w:tcPr>
            <w:tcW w:w="1922" w:type="dxa"/>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r>
      <w:tr w:rsidR="001D345E"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1466"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gridSpan w:val="2"/>
            <w:noWrap/>
            <w:hideMark/>
          </w:tcPr>
          <w:p w:rsidR="001D345E" w:rsidRPr="001D345E" w:rsidRDefault="001D345E" w:rsidP="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3</w:t>
            </w:r>
          </w:p>
        </w:tc>
        <w:tc>
          <w:tcPr>
            <w:tcW w:w="2874"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Solar / Rain screening</w:t>
            </w:r>
          </w:p>
        </w:tc>
        <w:tc>
          <w:tcPr>
            <w:tcW w:w="1338" w:type="dxa"/>
            <w:noWrap/>
            <w:hideMark/>
          </w:tcPr>
          <w:p w:rsidR="001D345E"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Yes </w:t>
            </w:r>
          </w:p>
        </w:tc>
        <w:tc>
          <w:tcPr>
            <w:tcW w:w="1922" w:type="dxa"/>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lang w:val="en-US"/>
              </w:rPr>
              <w:t>Aggregated to x?</w:t>
            </w:r>
          </w:p>
        </w:tc>
      </w:tr>
      <w:tr w:rsidR="001D345E"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1466"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gridSpan w:val="2"/>
            <w:noWrap/>
            <w:hideMark/>
          </w:tcPr>
          <w:p w:rsidR="001D345E" w:rsidRPr="001D345E" w:rsidRDefault="001D345E" w:rsidP="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4</w:t>
            </w:r>
          </w:p>
        </w:tc>
        <w:tc>
          <w:tcPr>
            <w:tcW w:w="2874"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External soffits</w:t>
            </w:r>
          </w:p>
        </w:tc>
        <w:tc>
          <w:tcPr>
            <w:tcW w:w="1338" w:type="dxa"/>
            <w:noWrap/>
            <w:hideMark/>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Yes</w:t>
            </w:r>
          </w:p>
        </w:tc>
        <w:tc>
          <w:tcPr>
            <w:tcW w:w="1922" w:type="dxa"/>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r>
      <w:tr w:rsidR="001D345E"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1466"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gridSpan w:val="2"/>
            <w:noWrap/>
            <w:hideMark/>
          </w:tcPr>
          <w:p w:rsidR="001D345E" w:rsidRPr="001D345E" w:rsidRDefault="001D345E" w:rsidP="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5</w:t>
            </w:r>
          </w:p>
        </w:tc>
        <w:tc>
          <w:tcPr>
            <w:tcW w:w="2874" w:type="dxa"/>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lang w:val="en-US"/>
              </w:rPr>
            </w:pPr>
            <w:r w:rsidRPr="001D345E">
              <w:rPr>
                <w:sz w:val="16"/>
                <w:szCs w:val="16"/>
                <w:lang w:val="en-US"/>
              </w:rPr>
              <w:t>Subsidiary walls, balustrades, handrails, railings and</w:t>
            </w:r>
            <w:r w:rsidRPr="001D345E">
              <w:rPr>
                <w:sz w:val="16"/>
                <w:szCs w:val="16"/>
                <w:lang w:val="en-US"/>
              </w:rPr>
              <w:br/>
              <w:t>proprietary balconies</w:t>
            </w:r>
          </w:p>
        </w:tc>
        <w:tc>
          <w:tcPr>
            <w:tcW w:w="1338" w:type="dxa"/>
            <w:noWrap/>
            <w:hideMark/>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922" w:type="dxa"/>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Optional</w:t>
            </w:r>
          </w:p>
        </w:tc>
      </w:tr>
      <w:tr w:rsidR="001D345E"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1466"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gridSpan w:val="2"/>
            <w:noWrap/>
            <w:hideMark/>
          </w:tcPr>
          <w:p w:rsidR="001D345E" w:rsidRPr="001D345E" w:rsidRDefault="001D345E" w:rsidP="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6</w:t>
            </w:r>
          </w:p>
        </w:tc>
        <w:tc>
          <w:tcPr>
            <w:tcW w:w="2874"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Façade access / cleaning systems</w:t>
            </w:r>
          </w:p>
        </w:tc>
        <w:tc>
          <w:tcPr>
            <w:tcW w:w="1338" w:type="dxa"/>
            <w:noWrap/>
            <w:hideMark/>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922" w:type="dxa"/>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Optional</w:t>
            </w:r>
          </w:p>
        </w:tc>
      </w:tr>
      <w:tr w:rsidR="001D345E"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1D345E" w:rsidRPr="001D345E" w:rsidRDefault="001D345E" w:rsidP="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6</w:t>
            </w:r>
          </w:p>
        </w:tc>
        <w:tc>
          <w:tcPr>
            <w:tcW w:w="1466"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lang w:val="en-US"/>
              </w:rPr>
            </w:pPr>
            <w:r w:rsidRPr="001D345E">
              <w:rPr>
                <w:sz w:val="16"/>
                <w:szCs w:val="16"/>
                <w:lang w:val="en-US"/>
              </w:rPr>
              <w:t>Windows, ext. doors</w:t>
            </w:r>
          </w:p>
        </w:tc>
        <w:tc>
          <w:tcPr>
            <w:tcW w:w="298" w:type="dxa"/>
            <w:gridSpan w:val="2"/>
            <w:noWrap/>
            <w:hideMark/>
          </w:tcPr>
          <w:p w:rsidR="001D345E" w:rsidRPr="001D345E" w:rsidRDefault="001D345E" w:rsidP="001D345E">
            <w:pPr>
              <w:cnfStyle w:val="000000100000" w:firstRow="0" w:lastRow="0" w:firstColumn="0" w:lastColumn="0" w:oddVBand="0" w:evenVBand="0" w:oddHBand="1" w:evenHBand="0" w:firstRowFirstColumn="0" w:firstRowLastColumn="0" w:lastRowFirstColumn="0" w:lastRowLastColumn="0"/>
              <w:rPr>
                <w:sz w:val="16"/>
                <w:szCs w:val="16"/>
                <w:lang w:val="en-US"/>
              </w:rPr>
            </w:pPr>
            <w:r w:rsidRPr="001D345E">
              <w:rPr>
                <w:sz w:val="16"/>
                <w:szCs w:val="16"/>
                <w:lang w:val="en-US"/>
              </w:rPr>
              <w:t>1</w:t>
            </w:r>
          </w:p>
        </w:tc>
        <w:tc>
          <w:tcPr>
            <w:tcW w:w="2874"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lang w:val="en-US"/>
              </w:rPr>
            </w:pPr>
            <w:r w:rsidRPr="001D345E">
              <w:rPr>
                <w:sz w:val="16"/>
                <w:szCs w:val="16"/>
                <w:lang w:val="en-US"/>
              </w:rPr>
              <w:t>External Windows</w:t>
            </w:r>
          </w:p>
        </w:tc>
        <w:tc>
          <w:tcPr>
            <w:tcW w:w="1338" w:type="dxa"/>
            <w:noWrap/>
            <w:hideMark/>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rPr>
              <w:t>Yes</w:t>
            </w:r>
          </w:p>
        </w:tc>
        <w:tc>
          <w:tcPr>
            <w:tcW w:w="1922" w:type="dxa"/>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B570D7"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B570D7" w:rsidRPr="001D345E" w:rsidRDefault="00B570D7" w:rsidP="00B570D7">
            <w:pPr>
              <w:rPr>
                <w:sz w:val="16"/>
                <w:szCs w:val="16"/>
                <w:lang w:val="en-US"/>
              </w:rPr>
            </w:pPr>
          </w:p>
        </w:tc>
        <w:tc>
          <w:tcPr>
            <w:tcW w:w="1190"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298"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466"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298" w:type="dxa"/>
            <w:gridSpan w:val="2"/>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lang w:val="en-US"/>
              </w:rPr>
            </w:pPr>
            <w:r w:rsidRPr="001D345E">
              <w:rPr>
                <w:sz w:val="16"/>
                <w:szCs w:val="16"/>
                <w:lang w:val="en-US"/>
              </w:rPr>
              <w:t>2</w:t>
            </w:r>
          </w:p>
        </w:tc>
        <w:tc>
          <w:tcPr>
            <w:tcW w:w="2874"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lang w:val="en-US"/>
              </w:rPr>
            </w:pPr>
            <w:r w:rsidRPr="001D345E">
              <w:rPr>
                <w:sz w:val="16"/>
                <w:szCs w:val="16"/>
                <w:lang w:val="en-US"/>
              </w:rPr>
              <w:t>External doors</w:t>
            </w:r>
          </w:p>
        </w:tc>
        <w:tc>
          <w:tcPr>
            <w:tcW w:w="1338" w:type="dxa"/>
            <w:noWrap/>
            <w:hideMark/>
          </w:tcPr>
          <w:p w:rsidR="00B570D7" w:rsidRDefault="00B570D7" w:rsidP="00B570D7">
            <w:pPr>
              <w:cnfStyle w:val="000000000000" w:firstRow="0" w:lastRow="0" w:firstColumn="0" w:lastColumn="0" w:oddVBand="0" w:evenVBand="0" w:oddHBand="0" w:evenHBand="0" w:firstRowFirstColumn="0" w:firstRowLastColumn="0" w:lastRowFirstColumn="0" w:lastRowLastColumn="0"/>
            </w:pPr>
            <w:r w:rsidRPr="005D6711">
              <w:rPr>
                <w:sz w:val="16"/>
                <w:szCs w:val="16"/>
              </w:rPr>
              <w:t xml:space="preserve">Yes </w:t>
            </w:r>
          </w:p>
        </w:tc>
        <w:tc>
          <w:tcPr>
            <w:tcW w:w="1922" w:type="dxa"/>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B570D7"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B570D7" w:rsidRPr="001D345E" w:rsidRDefault="00B570D7" w:rsidP="00B570D7">
            <w:pPr>
              <w:rPr>
                <w:sz w:val="16"/>
                <w:szCs w:val="16"/>
                <w:lang w:val="en-US"/>
              </w:rPr>
            </w:pPr>
          </w:p>
        </w:tc>
        <w:tc>
          <w:tcPr>
            <w:tcW w:w="1190"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298"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lang w:val="en-US"/>
              </w:rPr>
            </w:pPr>
            <w:r w:rsidRPr="001D345E">
              <w:rPr>
                <w:sz w:val="16"/>
                <w:szCs w:val="16"/>
                <w:lang w:val="en-US"/>
              </w:rPr>
              <w:t>7</w:t>
            </w:r>
          </w:p>
        </w:tc>
        <w:tc>
          <w:tcPr>
            <w:tcW w:w="1466"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lang w:val="en-US"/>
              </w:rPr>
            </w:pPr>
            <w:r w:rsidRPr="001D345E">
              <w:rPr>
                <w:sz w:val="16"/>
                <w:szCs w:val="16"/>
                <w:lang w:val="en-US"/>
              </w:rPr>
              <w:t xml:space="preserve">Internal Walls </w:t>
            </w:r>
          </w:p>
        </w:tc>
        <w:tc>
          <w:tcPr>
            <w:tcW w:w="298" w:type="dxa"/>
            <w:gridSpan w:val="2"/>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lang w:val="en-US"/>
              </w:rPr>
            </w:pPr>
            <w:r w:rsidRPr="001D345E">
              <w:rPr>
                <w:sz w:val="16"/>
                <w:szCs w:val="16"/>
                <w:lang w:val="en-US"/>
              </w:rPr>
              <w:t>1</w:t>
            </w:r>
          </w:p>
        </w:tc>
        <w:tc>
          <w:tcPr>
            <w:tcW w:w="2874"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lang w:val="en-US"/>
              </w:rPr>
            </w:pPr>
            <w:r w:rsidRPr="001D345E">
              <w:rPr>
                <w:sz w:val="16"/>
                <w:szCs w:val="16"/>
                <w:lang w:val="en-US"/>
              </w:rPr>
              <w:t>Walls and partitions</w:t>
            </w:r>
          </w:p>
        </w:tc>
        <w:tc>
          <w:tcPr>
            <w:tcW w:w="1338" w:type="dxa"/>
            <w:noWrap/>
            <w:hideMark/>
          </w:tcPr>
          <w:p w:rsidR="00B570D7" w:rsidRDefault="00B570D7" w:rsidP="00B570D7">
            <w:pPr>
              <w:cnfStyle w:val="000000100000" w:firstRow="0" w:lastRow="0" w:firstColumn="0" w:lastColumn="0" w:oddVBand="0" w:evenVBand="0" w:oddHBand="1" w:evenHBand="0" w:firstRowFirstColumn="0" w:firstRowLastColumn="0" w:lastRowFirstColumn="0" w:lastRowLastColumn="0"/>
            </w:pPr>
            <w:r w:rsidRPr="005D6711">
              <w:rPr>
                <w:sz w:val="16"/>
                <w:szCs w:val="16"/>
              </w:rPr>
              <w:t xml:space="preserve">Yes </w:t>
            </w:r>
          </w:p>
        </w:tc>
        <w:tc>
          <w:tcPr>
            <w:tcW w:w="1922" w:type="dxa"/>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1D345E"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lang w:val="en-US"/>
              </w:rPr>
            </w:pPr>
          </w:p>
        </w:tc>
        <w:tc>
          <w:tcPr>
            <w:tcW w:w="1190"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298"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466"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298" w:type="dxa"/>
            <w:gridSpan w:val="2"/>
            <w:noWrap/>
            <w:hideMark/>
          </w:tcPr>
          <w:p w:rsidR="001D345E" w:rsidRPr="001D345E" w:rsidRDefault="001D345E" w:rsidP="001D345E">
            <w:pPr>
              <w:cnfStyle w:val="000000000000" w:firstRow="0" w:lastRow="0" w:firstColumn="0" w:lastColumn="0" w:oddVBand="0" w:evenVBand="0" w:oddHBand="0" w:evenHBand="0" w:firstRowFirstColumn="0" w:firstRowLastColumn="0" w:lastRowFirstColumn="0" w:lastRowLastColumn="0"/>
              <w:rPr>
                <w:sz w:val="16"/>
                <w:szCs w:val="16"/>
                <w:lang w:val="en-US"/>
              </w:rPr>
            </w:pPr>
            <w:r w:rsidRPr="001D345E">
              <w:rPr>
                <w:sz w:val="16"/>
                <w:szCs w:val="16"/>
                <w:lang w:val="en-US"/>
              </w:rPr>
              <w:t>2</w:t>
            </w:r>
          </w:p>
        </w:tc>
        <w:tc>
          <w:tcPr>
            <w:tcW w:w="2874"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lang w:val="en-US"/>
              </w:rPr>
              <w:t xml:space="preserve">Balustrades </w:t>
            </w:r>
            <w:r w:rsidRPr="001D345E">
              <w:rPr>
                <w:sz w:val="16"/>
                <w:szCs w:val="16"/>
              </w:rPr>
              <w:t>and handrails</w:t>
            </w:r>
          </w:p>
        </w:tc>
        <w:tc>
          <w:tcPr>
            <w:tcW w:w="1338" w:type="dxa"/>
            <w:noWrap/>
            <w:hideMark/>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922" w:type="dxa"/>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Optional</w:t>
            </w:r>
          </w:p>
        </w:tc>
      </w:tr>
      <w:tr w:rsidR="001D345E"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1466"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gridSpan w:val="2"/>
            <w:noWrap/>
            <w:hideMark/>
          </w:tcPr>
          <w:p w:rsidR="001D345E" w:rsidRPr="001D345E" w:rsidRDefault="001D345E" w:rsidP="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3</w:t>
            </w:r>
          </w:p>
        </w:tc>
        <w:tc>
          <w:tcPr>
            <w:tcW w:w="2874"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Moveable room dividers</w:t>
            </w:r>
          </w:p>
        </w:tc>
        <w:tc>
          <w:tcPr>
            <w:tcW w:w="1338" w:type="dxa"/>
            <w:noWrap/>
            <w:hideMark/>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922" w:type="dxa"/>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Optional</w:t>
            </w:r>
          </w:p>
        </w:tc>
      </w:tr>
      <w:tr w:rsidR="001D345E"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1466"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gridSpan w:val="2"/>
            <w:noWrap/>
            <w:hideMark/>
          </w:tcPr>
          <w:p w:rsidR="001D345E" w:rsidRPr="001D345E" w:rsidRDefault="001D345E" w:rsidP="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4</w:t>
            </w:r>
          </w:p>
        </w:tc>
        <w:tc>
          <w:tcPr>
            <w:tcW w:w="2874"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Cubicles</w:t>
            </w:r>
          </w:p>
        </w:tc>
        <w:tc>
          <w:tcPr>
            <w:tcW w:w="1338" w:type="dxa"/>
            <w:noWrap/>
            <w:hideMark/>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922" w:type="dxa"/>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Optional</w:t>
            </w:r>
          </w:p>
        </w:tc>
      </w:tr>
      <w:tr w:rsidR="001D345E"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1D345E" w:rsidRPr="001D345E" w:rsidRDefault="001D345E" w:rsidP="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8</w:t>
            </w:r>
          </w:p>
        </w:tc>
        <w:tc>
          <w:tcPr>
            <w:tcW w:w="1466"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Internal Doors</w:t>
            </w:r>
          </w:p>
        </w:tc>
        <w:tc>
          <w:tcPr>
            <w:tcW w:w="298" w:type="dxa"/>
            <w:gridSpan w:val="2"/>
            <w:noWrap/>
            <w:hideMark/>
          </w:tcPr>
          <w:p w:rsidR="001D345E" w:rsidRPr="001D345E" w:rsidRDefault="001D345E" w:rsidP="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1</w:t>
            </w:r>
          </w:p>
        </w:tc>
        <w:tc>
          <w:tcPr>
            <w:tcW w:w="2874"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Internal Doors</w:t>
            </w:r>
          </w:p>
        </w:tc>
        <w:tc>
          <w:tcPr>
            <w:tcW w:w="1338" w:type="dxa"/>
            <w:noWrap/>
            <w:hideMark/>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sidRPr="005D6711">
              <w:rPr>
                <w:sz w:val="16"/>
                <w:szCs w:val="16"/>
              </w:rPr>
              <w:t>Yes</w:t>
            </w:r>
          </w:p>
        </w:tc>
        <w:tc>
          <w:tcPr>
            <w:tcW w:w="1922" w:type="dxa"/>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r>
      <w:tr w:rsidR="001D345E"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rsidP="001D345E">
            <w:pPr>
              <w:rPr>
                <w:sz w:val="16"/>
                <w:szCs w:val="16"/>
              </w:rPr>
            </w:pPr>
            <w:r w:rsidRPr="001D345E">
              <w:rPr>
                <w:sz w:val="16"/>
                <w:szCs w:val="16"/>
              </w:rPr>
              <w:t>3</w:t>
            </w:r>
          </w:p>
        </w:tc>
        <w:tc>
          <w:tcPr>
            <w:tcW w:w="1190"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Internal Finishes</w:t>
            </w:r>
          </w:p>
        </w:tc>
        <w:tc>
          <w:tcPr>
            <w:tcW w:w="298" w:type="dxa"/>
            <w:noWrap/>
            <w:hideMark/>
          </w:tcPr>
          <w:p w:rsidR="001D345E" w:rsidRPr="001D345E" w:rsidRDefault="001D345E" w:rsidP="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1</w:t>
            </w:r>
          </w:p>
        </w:tc>
        <w:tc>
          <w:tcPr>
            <w:tcW w:w="1466"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Wall Finishes</w:t>
            </w:r>
          </w:p>
        </w:tc>
        <w:tc>
          <w:tcPr>
            <w:tcW w:w="298" w:type="dxa"/>
            <w:gridSpan w:val="2"/>
            <w:noWrap/>
            <w:hideMark/>
          </w:tcPr>
          <w:p w:rsidR="001D345E" w:rsidRPr="001D345E" w:rsidRDefault="001D345E" w:rsidP="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1</w:t>
            </w:r>
          </w:p>
        </w:tc>
        <w:tc>
          <w:tcPr>
            <w:tcW w:w="2874"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Finishes to walls</w:t>
            </w:r>
          </w:p>
        </w:tc>
        <w:tc>
          <w:tcPr>
            <w:tcW w:w="1338" w:type="dxa"/>
            <w:noWrap/>
            <w:hideMark/>
          </w:tcPr>
          <w:p w:rsid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Yes</w:t>
            </w:r>
          </w:p>
          <w:p w:rsidR="00B570D7"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p>
        </w:tc>
        <w:tc>
          <w:tcPr>
            <w:tcW w:w="1922" w:type="dxa"/>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lang w:val="en-US"/>
              </w:rPr>
              <w:t>Aggregated to x?</w:t>
            </w:r>
          </w:p>
        </w:tc>
      </w:tr>
      <w:tr w:rsidR="00B570D7"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B570D7" w:rsidRPr="001D345E" w:rsidRDefault="00B570D7" w:rsidP="00B570D7">
            <w:pPr>
              <w:rPr>
                <w:sz w:val="16"/>
                <w:szCs w:val="16"/>
              </w:rPr>
            </w:pPr>
          </w:p>
        </w:tc>
        <w:tc>
          <w:tcPr>
            <w:tcW w:w="1190"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2</w:t>
            </w:r>
          </w:p>
        </w:tc>
        <w:tc>
          <w:tcPr>
            <w:tcW w:w="1466"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Floor Finishes</w:t>
            </w:r>
          </w:p>
        </w:tc>
        <w:tc>
          <w:tcPr>
            <w:tcW w:w="298" w:type="dxa"/>
            <w:gridSpan w:val="2"/>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1</w:t>
            </w:r>
          </w:p>
        </w:tc>
        <w:tc>
          <w:tcPr>
            <w:tcW w:w="2874"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Finishes to floors</w:t>
            </w:r>
          </w:p>
        </w:tc>
        <w:tc>
          <w:tcPr>
            <w:tcW w:w="1338" w:type="dxa"/>
            <w:noWrap/>
            <w:hideMark/>
          </w:tcPr>
          <w:p w:rsidR="00B570D7" w:rsidRDefault="00B570D7" w:rsidP="00B570D7">
            <w:pPr>
              <w:cnfStyle w:val="000000100000" w:firstRow="0" w:lastRow="0" w:firstColumn="0" w:lastColumn="0" w:oddVBand="0" w:evenVBand="0" w:oddHBand="1" w:evenHBand="0" w:firstRowFirstColumn="0" w:firstRowLastColumn="0" w:lastRowFirstColumn="0" w:lastRowLastColumn="0"/>
            </w:pPr>
            <w:r w:rsidRPr="001F2879">
              <w:rPr>
                <w:sz w:val="16"/>
                <w:szCs w:val="16"/>
              </w:rPr>
              <w:t>Yes</w:t>
            </w:r>
          </w:p>
        </w:tc>
        <w:tc>
          <w:tcPr>
            <w:tcW w:w="1922" w:type="dxa"/>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r>
      <w:tr w:rsidR="00B570D7"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B570D7" w:rsidRPr="001D345E" w:rsidRDefault="00B570D7" w:rsidP="00B570D7">
            <w:pPr>
              <w:rPr>
                <w:sz w:val="16"/>
                <w:szCs w:val="16"/>
              </w:rPr>
            </w:pPr>
          </w:p>
        </w:tc>
        <w:tc>
          <w:tcPr>
            <w:tcW w:w="1190"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p>
        </w:tc>
        <w:tc>
          <w:tcPr>
            <w:tcW w:w="1466"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gridSpan w:val="2"/>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2</w:t>
            </w:r>
          </w:p>
        </w:tc>
        <w:tc>
          <w:tcPr>
            <w:tcW w:w="2874"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Raised access floors</w:t>
            </w:r>
          </w:p>
        </w:tc>
        <w:tc>
          <w:tcPr>
            <w:tcW w:w="1338" w:type="dxa"/>
            <w:noWrap/>
            <w:hideMark/>
          </w:tcPr>
          <w:p w:rsidR="00B570D7" w:rsidRDefault="00B570D7" w:rsidP="00B570D7">
            <w:pPr>
              <w:cnfStyle w:val="000000000000" w:firstRow="0" w:lastRow="0" w:firstColumn="0" w:lastColumn="0" w:oddVBand="0" w:evenVBand="0" w:oddHBand="0" w:evenHBand="0" w:firstRowFirstColumn="0" w:firstRowLastColumn="0" w:lastRowFirstColumn="0" w:lastRowLastColumn="0"/>
            </w:pPr>
            <w:r w:rsidRPr="001F2879">
              <w:rPr>
                <w:sz w:val="16"/>
                <w:szCs w:val="16"/>
              </w:rPr>
              <w:t>Yes</w:t>
            </w:r>
          </w:p>
        </w:tc>
        <w:tc>
          <w:tcPr>
            <w:tcW w:w="1922" w:type="dxa"/>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p>
        </w:tc>
      </w:tr>
      <w:tr w:rsidR="00B570D7"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B570D7" w:rsidRPr="001D345E" w:rsidRDefault="00B570D7" w:rsidP="00B570D7">
            <w:pPr>
              <w:rPr>
                <w:sz w:val="16"/>
                <w:szCs w:val="16"/>
              </w:rPr>
            </w:pPr>
          </w:p>
        </w:tc>
        <w:tc>
          <w:tcPr>
            <w:tcW w:w="1190"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3</w:t>
            </w:r>
          </w:p>
        </w:tc>
        <w:tc>
          <w:tcPr>
            <w:tcW w:w="1466"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Ceiling Finishes</w:t>
            </w:r>
          </w:p>
        </w:tc>
        <w:tc>
          <w:tcPr>
            <w:tcW w:w="298" w:type="dxa"/>
            <w:gridSpan w:val="2"/>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1</w:t>
            </w:r>
          </w:p>
        </w:tc>
        <w:tc>
          <w:tcPr>
            <w:tcW w:w="2874"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Finishes to ceilings</w:t>
            </w:r>
          </w:p>
        </w:tc>
        <w:tc>
          <w:tcPr>
            <w:tcW w:w="1338" w:type="dxa"/>
            <w:noWrap/>
            <w:hideMark/>
          </w:tcPr>
          <w:p w:rsidR="00B570D7" w:rsidRDefault="00B570D7" w:rsidP="00B570D7">
            <w:pPr>
              <w:cnfStyle w:val="000000100000" w:firstRow="0" w:lastRow="0" w:firstColumn="0" w:lastColumn="0" w:oddVBand="0" w:evenVBand="0" w:oddHBand="1" w:evenHBand="0" w:firstRowFirstColumn="0" w:firstRowLastColumn="0" w:lastRowFirstColumn="0" w:lastRowLastColumn="0"/>
            </w:pPr>
            <w:r w:rsidRPr="001F2879">
              <w:rPr>
                <w:sz w:val="16"/>
                <w:szCs w:val="16"/>
              </w:rPr>
              <w:t>Yes</w:t>
            </w:r>
          </w:p>
        </w:tc>
        <w:tc>
          <w:tcPr>
            <w:tcW w:w="1922" w:type="dxa"/>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r>
      <w:tr w:rsidR="00B570D7"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B570D7" w:rsidRPr="001D345E" w:rsidRDefault="00B570D7" w:rsidP="00B570D7">
            <w:pPr>
              <w:rPr>
                <w:sz w:val="16"/>
                <w:szCs w:val="16"/>
              </w:rPr>
            </w:pPr>
          </w:p>
        </w:tc>
        <w:tc>
          <w:tcPr>
            <w:tcW w:w="1190"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p>
        </w:tc>
        <w:tc>
          <w:tcPr>
            <w:tcW w:w="1466"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gridSpan w:val="2"/>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2</w:t>
            </w:r>
          </w:p>
        </w:tc>
        <w:tc>
          <w:tcPr>
            <w:tcW w:w="2874" w:type="dxa"/>
            <w:noWrap/>
            <w:hideMark/>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False ceilings</w:t>
            </w:r>
          </w:p>
        </w:tc>
        <w:tc>
          <w:tcPr>
            <w:tcW w:w="1338" w:type="dxa"/>
            <w:noWrap/>
            <w:hideMark/>
          </w:tcPr>
          <w:p w:rsidR="00B570D7" w:rsidRDefault="00B570D7" w:rsidP="00B570D7">
            <w:pPr>
              <w:cnfStyle w:val="000000000000" w:firstRow="0" w:lastRow="0" w:firstColumn="0" w:lastColumn="0" w:oddVBand="0" w:evenVBand="0" w:oddHBand="0" w:evenHBand="0" w:firstRowFirstColumn="0" w:firstRowLastColumn="0" w:lastRowFirstColumn="0" w:lastRowLastColumn="0"/>
            </w:pPr>
            <w:r w:rsidRPr="001F2879">
              <w:rPr>
                <w:sz w:val="16"/>
                <w:szCs w:val="16"/>
              </w:rPr>
              <w:t>Yes</w:t>
            </w:r>
          </w:p>
        </w:tc>
        <w:tc>
          <w:tcPr>
            <w:tcW w:w="1922" w:type="dxa"/>
          </w:tcPr>
          <w:p w:rsidR="00B570D7" w:rsidRPr="001D345E" w:rsidRDefault="00B570D7" w:rsidP="00B570D7">
            <w:pPr>
              <w:cnfStyle w:val="000000000000" w:firstRow="0" w:lastRow="0" w:firstColumn="0" w:lastColumn="0" w:oddVBand="0" w:evenVBand="0" w:oddHBand="0" w:evenHBand="0" w:firstRowFirstColumn="0" w:firstRowLastColumn="0" w:lastRowFirstColumn="0" w:lastRowLastColumn="0"/>
              <w:rPr>
                <w:sz w:val="16"/>
                <w:szCs w:val="16"/>
              </w:rPr>
            </w:pPr>
          </w:p>
        </w:tc>
      </w:tr>
      <w:tr w:rsidR="00B570D7"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B570D7" w:rsidRPr="001D345E" w:rsidRDefault="00B570D7" w:rsidP="00B570D7">
            <w:pPr>
              <w:rPr>
                <w:sz w:val="16"/>
                <w:szCs w:val="16"/>
              </w:rPr>
            </w:pPr>
          </w:p>
        </w:tc>
        <w:tc>
          <w:tcPr>
            <w:tcW w:w="1190"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c>
          <w:tcPr>
            <w:tcW w:w="1466"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gridSpan w:val="2"/>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3</w:t>
            </w:r>
          </w:p>
        </w:tc>
        <w:tc>
          <w:tcPr>
            <w:tcW w:w="2874" w:type="dxa"/>
            <w:noWrap/>
            <w:hideMark/>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Demountable suspended ceilings</w:t>
            </w:r>
          </w:p>
        </w:tc>
        <w:tc>
          <w:tcPr>
            <w:tcW w:w="1338" w:type="dxa"/>
            <w:noWrap/>
            <w:hideMark/>
          </w:tcPr>
          <w:p w:rsidR="00B570D7" w:rsidRDefault="00B570D7" w:rsidP="00B570D7">
            <w:pPr>
              <w:cnfStyle w:val="000000100000" w:firstRow="0" w:lastRow="0" w:firstColumn="0" w:lastColumn="0" w:oddVBand="0" w:evenVBand="0" w:oddHBand="1" w:evenHBand="0" w:firstRowFirstColumn="0" w:firstRowLastColumn="0" w:lastRowFirstColumn="0" w:lastRowLastColumn="0"/>
            </w:pPr>
            <w:r w:rsidRPr="001F2879">
              <w:rPr>
                <w:sz w:val="16"/>
                <w:szCs w:val="16"/>
              </w:rPr>
              <w:t>Yes</w:t>
            </w:r>
          </w:p>
        </w:tc>
        <w:tc>
          <w:tcPr>
            <w:tcW w:w="1922" w:type="dxa"/>
          </w:tcPr>
          <w:p w:rsidR="00B570D7" w:rsidRPr="001D345E" w:rsidRDefault="00B570D7" w:rsidP="00B570D7">
            <w:pPr>
              <w:cnfStyle w:val="000000100000" w:firstRow="0" w:lastRow="0" w:firstColumn="0" w:lastColumn="0" w:oddVBand="0" w:evenVBand="0" w:oddHBand="1" w:evenHBand="0" w:firstRowFirstColumn="0" w:firstRowLastColumn="0" w:lastRowFirstColumn="0" w:lastRowLastColumn="0"/>
              <w:rPr>
                <w:sz w:val="16"/>
                <w:szCs w:val="16"/>
              </w:rPr>
            </w:pPr>
          </w:p>
        </w:tc>
      </w:tr>
      <w:tr w:rsidR="001D345E"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rsidP="001D345E">
            <w:pPr>
              <w:rPr>
                <w:sz w:val="16"/>
                <w:szCs w:val="16"/>
              </w:rPr>
            </w:pPr>
            <w:r w:rsidRPr="001D345E">
              <w:rPr>
                <w:sz w:val="16"/>
                <w:szCs w:val="16"/>
              </w:rPr>
              <w:t>4</w:t>
            </w:r>
          </w:p>
        </w:tc>
        <w:tc>
          <w:tcPr>
            <w:tcW w:w="2954" w:type="dxa"/>
            <w:gridSpan w:val="3"/>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Fittings, Furnishing and Equipment</w:t>
            </w:r>
          </w:p>
        </w:tc>
        <w:tc>
          <w:tcPr>
            <w:tcW w:w="298" w:type="dxa"/>
            <w:gridSpan w:val="2"/>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874"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1338" w:type="dxa"/>
            <w:noWrap/>
            <w:hideMark/>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922" w:type="dxa"/>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Optional</w:t>
            </w:r>
          </w:p>
        </w:tc>
      </w:tr>
      <w:tr w:rsidR="001D345E"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rsidP="001D345E">
            <w:pPr>
              <w:rPr>
                <w:sz w:val="16"/>
                <w:szCs w:val="16"/>
              </w:rPr>
            </w:pPr>
            <w:r w:rsidRPr="001D345E">
              <w:rPr>
                <w:sz w:val="16"/>
                <w:szCs w:val="16"/>
              </w:rPr>
              <w:t>5</w:t>
            </w:r>
          </w:p>
        </w:tc>
        <w:tc>
          <w:tcPr>
            <w:tcW w:w="6126" w:type="dxa"/>
            <w:gridSpan w:val="6"/>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lang w:val="en-US"/>
              </w:rPr>
            </w:pPr>
            <w:r w:rsidRPr="001D345E">
              <w:rPr>
                <w:sz w:val="16"/>
                <w:szCs w:val="16"/>
                <w:lang w:val="en-US"/>
              </w:rPr>
              <w:t>Services (note: category may be used for operational/in-use fuel and energy use)</w:t>
            </w:r>
          </w:p>
        </w:tc>
        <w:tc>
          <w:tcPr>
            <w:tcW w:w="1338" w:type="dxa"/>
            <w:noWrap/>
            <w:hideMark/>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922" w:type="dxa"/>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Optional</w:t>
            </w:r>
          </w:p>
        </w:tc>
      </w:tr>
      <w:tr w:rsidR="001D345E"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rsidP="001D345E">
            <w:pPr>
              <w:rPr>
                <w:sz w:val="16"/>
                <w:szCs w:val="16"/>
              </w:rPr>
            </w:pPr>
            <w:r w:rsidRPr="001D345E">
              <w:rPr>
                <w:sz w:val="16"/>
                <w:szCs w:val="16"/>
              </w:rPr>
              <w:t>8</w:t>
            </w:r>
          </w:p>
        </w:tc>
        <w:tc>
          <w:tcPr>
            <w:tcW w:w="1190"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External works</w:t>
            </w:r>
          </w:p>
        </w:tc>
        <w:tc>
          <w:tcPr>
            <w:tcW w:w="298" w:type="dxa"/>
            <w:noWrap/>
            <w:hideMark/>
          </w:tcPr>
          <w:p w:rsidR="001D345E" w:rsidRPr="001D345E" w:rsidRDefault="001D345E" w:rsidP="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2</w:t>
            </w:r>
          </w:p>
        </w:tc>
        <w:tc>
          <w:tcPr>
            <w:tcW w:w="1466"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Roads, Paths, Pavings</w:t>
            </w:r>
          </w:p>
        </w:tc>
        <w:tc>
          <w:tcPr>
            <w:tcW w:w="298" w:type="dxa"/>
            <w:gridSpan w:val="2"/>
            <w:noWrap/>
            <w:hideMark/>
          </w:tcPr>
          <w:p w:rsidR="001D345E" w:rsidRPr="001D345E" w:rsidRDefault="001D345E" w:rsidP="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1</w:t>
            </w:r>
          </w:p>
        </w:tc>
        <w:tc>
          <w:tcPr>
            <w:tcW w:w="2874"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Roads, paths and pavings</w:t>
            </w:r>
          </w:p>
        </w:tc>
        <w:tc>
          <w:tcPr>
            <w:tcW w:w="1338" w:type="dxa"/>
            <w:noWrap/>
            <w:hideMark/>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sidRPr="001F2879">
              <w:rPr>
                <w:sz w:val="16"/>
                <w:szCs w:val="16"/>
              </w:rPr>
              <w:t>Yes</w:t>
            </w:r>
          </w:p>
        </w:tc>
        <w:tc>
          <w:tcPr>
            <w:tcW w:w="1922" w:type="dxa"/>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r>
      <w:tr w:rsidR="001D345E"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1466"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gridSpan w:val="2"/>
            <w:noWrap/>
            <w:hideMark/>
          </w:tcPr>
          <w:p w:rsidR="001D345E" w:rsidRPr="001D345E" w:rsidRDefault="001D345E" w:rsidP="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2</w:t>
            </w:r>
          </w:p>
        </w:tc>
        <w:tc>
          <w:tcPr>
            <w:tcW w:w="2874"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Special surfacings and pavings</w:t>
            </w:r>
          </w:p>
        </w:tc>
        <w:tc>
          <w:tcPr>
            <w:tcW w:w="1338" w:type="dxa"/>
            <w:noWrap/>
            <w:hideMark/>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sidRPr="001F2879">
              <w:rPr>
                <w:sz w:val="16"/>
                <w:szCs w:val="16"/>
              </w:rPr>
              <w:t>Yes</w:t>
            </w:r>
          </w:p>
        </w:tc>
        <w:tc>
          <w:tcPr>
            <w:tcW w:w="1922" w:type="dxa"/>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r>
      <w:tr w:rsidR="001D345E"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noWrap/>
            <w:hideMark/>
          </w:tcPr>
          <w:p w:rsidR="001D345E" w:rsidRPr="001D345E" w:rsidRDefault="001D345E" w:rsidP="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3</w:t>
            </w:r>
          </w:p>
        </w:tc>
        <w:tc>
          <w:tcPr>
            <w:tcW w:w="4638" w:type="dxa"/>
            <w:gridSpan w:val="4"/>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lang w:val="en-US"/>
              </w:rPr>
            </w:pPr>
            <w:r w:rsidRPr="001D345E">
              <w:rPr>
                <w:sz w:val="16"/>
                <w:szCs w:val="16"/>
                <w:lang w:val="en-US"/>
              </w:rPr>
              <w:t>Soft Landscaping, Planting and Irrigation Systems</w:t>
            </w:r>
          </w:p>
        </w:tc>
        <w:tc>
          <w:tcPr>
            <w:tcW w:w="1338" w:type="dxa"/>
            <w:noWrap/>
            <w:hideMark/>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922" w:type="dxa"/>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Optional</w:t>
            </w:r>
          </w:p>
        </w:tc>
      </w:tr>
      <w:tr w:rsidR="001D345E"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1D345E" w:rsidRPr="001D345E" w:rsidRDefault="001D345E" w:rsidP="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4</w:t>
            </w:r>
          </w:p>
        </w:tc>
        <w:tc>
          <w:tcPr>
            <w:tcW w:w="1712" w:type="dxa"/>
            <w:gridSpan w:val="2"/>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Fencing, Railings, Walls</w:t>
            </w:r>
          </w:p>
        </w:tc>
        <w:tc>
          <w:tcPr>
            <w:tcW w:w="2926" w:type="dxa"/>
            <w:gridSpan w:val="2"/>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Fencing and railings</w:t>
            </w:r>
          </w:p>
        </w:tc>
        <w:tc>
          <w:tcPr>
            <w:tcW w:w="1338" w:type="dxa"/>
            <w:noWrap/>
            <w:hideMark/>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sidRPr="001F2879">
              <w:rPr>
                <w:sz w:val="16"/>
                <w:szCs w:val="16"/>
              </w:rPr>
              <w:t>Yes</w:t>
            </w:r>
          </w:p>
        </w:tc>
        <w:tc>
          <w:tcPr>
            <w:tcW w:w="1922" w:type="dxa"/>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r>
      <w:tr w:rsidR="001D345E"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1466"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gridSpan w:val="2"/>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874"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Walls and screens</w:t>
            </w:r>
          </w:p>
        </w:tc>
        <w:tc>
          <w:tcPr>
            <w:tcW w:w="1338" w:type="dxa"/>
            <w:noWrap/>
            <w:hideMark/>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sidRPr="001F2879">
              <w:rPr>
                <w:sz w:val="16"/>
                <w:szCs w:val="16"/>
              </w:rPr>
              <w:t>Yes</w:t>
            </w:r>
          </w:p>
        </w:tc>
        <w:tc>
          <w:tcPr>
            <w:tcW w:w="1922" w:type="dxa"/>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r>
      <w:tr w:rsidR="001D345E"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1466"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gridSpan w:val="2"/>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874"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Retaining walls</w:t>
            </w:r>
          </w:p>
        </w:tc>
        <w:tc>
          <w:tcPr>
            <w:tcW w:w="1338" w:type="dxa"/>
            <w:noWrap/>
            <w:hideMark/>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sidRPr="001F2879">
              <w:rPr>
                <w:sz w:val="16"/>
                <w:szCs w:val="16"/>
              </w:rPr>
              <w:t>Yes</w:t>
            </w:r>
          </w:p>
        </w:tc>
        <w:tc>
          <w:tcPr>
            <w:tcW w:w="1922" w:type="dxa"/>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r>
      <w:tr w:rsidR="001D345E"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1466"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gridSpan w:val="2"/>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874"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Barriers and guardrails</w:t>
            </w:r>
          </w:p>
        </w:tc>
        <w:tc>
          <w:tcPr>
            <w:tcW w:w="1338" w:type="dxa"/>
            <w:noWrap/>
            <w:hideMark/>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922" w:type="dxa"/>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Optional</w:t>
            </w:r>
          </w:p>
        </w:tc>
      </w:tr>
      <w:tr w:rsidR="001D345E"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1D345E" w:rsidRPr="001D345E" w:rsidRDefault="001D345E" w:rsidP="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5</w:t>
            </w:r>
          </w:p>
        </w:tc>
        <w:tc>
          <w:tcPr>
            <w:tcW w:w="1466"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External fixtures</w:t>
            </w:r>
          </w:p>
        </w:tc>
        <w:tc>
          <w:tcPr>
            <w:tcW w:w="298" w:type="dxa"/>
            <w:gridSpan w:val="2"/>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874"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1338" w:type="dxa"/>
            <w:noWrap/>
            <w:hideMark/>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922" w:type="dxa"/>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Optional</w:t>
            </w:r>
          </w:p>
        </w:tc>
      </w:tr>
      <w:tr w:rsidR="001D345E"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98" w:type="dxa"/>
            <w:noWrap/>
            <w:hideMark/>
          </w:tcPr>
          <w:p w:rsidR="001D345E" w:rsidRPr="001D345E" w:rsidRDefault="001D345E" w:rsidP="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6</w:t>
            </w:r>
          </w:p>
        </w:tc>
        <w:tc>
          <w:tcPr>
            <w:tcW w:w="1466"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r w:rsidRPr="001D345E">
              <w:rPr>
                <w:sz w:val="16"/>
                <w:szCs w:val="16"/>
              </w:rPr>
              <w:t>External drainage</w:t>
            </w:r>
          </w:p>
        </w:tc>
        <w:tc>
          <w:tcPr>
            <w:tcW w:w="298" w:type="dxa"/>
            <w:gridSpan w:val="2"/>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2874" w:type="dxa"/>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c>
          <w:tcPr>
            <w:tcW w:w="1338" w:type="dxa"/>
            <w:noWrap/>
            <w:hideMark/>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922" w:type="dxa"/>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Optional</w:t>
            </w:r>
          </w:p>
        </w:tc>
      </w:tr>
      <w:tr w:rsidR="001D345E" w:rsidRPr="001D345E" w:rsidTr="00B570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p>
        </w:tc>
        <w:tc>
          <w:tcPr>
            <w:tcW w:w="1190"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98" w:type="dxa"/>
            <w:noWrap/>
            <w:hideMark/>
          </w:tcPr>
          <w:p w:rsidR="001D345E" w:rsidRPr="001D345E" w:rsidRDefault="001D345E" w:rsidP="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7</w:t>
            </w:r>
          </w:p>
        </w:tc>
        <w:tc>
          <w:tcPr>
            <w:tcW w:w="1466"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r w:rsidRPr="001D345E">
              <w:rPr>
                <w:sz w:val="16"/>
                <w:szCs w:val="16"/>
              </w:rPr>
              <w:t>External services</w:t>
            </w:r>
          </w:p>
        </w:tc>
        <w:tc>
          <w:tcPr>
            <w:tcW w:w="298" w:type="dxa"/>
            <w:gridSpan w:val="2"/>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2874" w:type="dxa"/>
            <w:noWrap/>
            <w:hideMark/>
          </w:tcPr>
          <w:p w:rsidR="001D345E" w:rsidRPr="001D345E" w:rsidRDefault="001D345E">
            <w:pPr>
              <w:cnfStyle w:val="000000100000" w:firstRow="0" w:lastRow="0" w:firstColumn="0" w:lastColumn="0" w:oddVBand="0" w:evenVBand="0" w:oddHBand="1" w:evenHBand="0" w:firstRowFirstColumn="0" w:firstRowLastColumn="0" w:lastRowFirstColumn="0" w:lastRowLastColumn="0"/>
              <w:rPr>
                <w:sz w:val="16"/>
                <w:szCs w:val="16"/>
              </w:rPr>
            </w:pPr>
          </w:p>
        </w:tc>
        <w:tc>
          <w:tcPr>
            <w:tcW w:w="1338" w:type="dxa"/>
            <w:noWrap/>
            <w:hideMark/>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922" w:type="dxa"/>
          </w:tcPr>
          <w:p w:rsidR="001D345E" w:rsidRPr="001D345E" w:rsidRDefault="00B570D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Optional</w:t>
            </w:r>
          </w:p>
        </w:tc>
      </w:tr>
      <w:tr w:rsidR="001D345E" w:rsidRPr="001D345E" w:rsidTr="00B570D7">
        <w:trPr>
          <w:trHeight w:val="20"/>
        </w:trPr>
        <w:tc>
          <w:tcPr>
            <w:cnfStyle w:val="001000000000" w:firstRow="0" w:lastRow="0" w:firstColumn="1" w:lastColumn="0" w:oddVBand="0" w:evenVBand="0" w:oddHBand="0" w:evenHBand="0" w:firstRowFirstColumn="0" w:firstRowLastColumn="0" w:lastRowFirstColumn="0" w:lastRowLastColumn="0"/>
            <w:tcW w:w="395" w:type="dxa"/>
            <w:noWrap/>
            <w:hideMark/>
          </w:tcPr>
          <w:p w:rsidR="001D345E" w:rsidRPr="001D345E" w:rsidRDefault="001D345E">
            <w:pPr>
              <w:rPr>
                <w:sz w:val="16"/>
                <w:szCs w:val="16"/>
              </w:rPr>
            </w:pPr>
            <w:r w:rsidRPr="001D345E">
              <w:rPr>
                <w:sz w:val="16"/>
                <w:szCs w:val="16"/>
              </w:rPr>
              <w:t>A5</w:t>
            </w:r>
          </w:p>
        </w:tc>
        <w:tc>
          <w:tcPr>
            <w:tcW w:w="6126" w:type="dxa"/>
            <w:gridSpan w:val="6"/>
            <w:noWrap/>
            <w:hideMark/>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lang w:val="en-US"/>
              </w:rPr>
            </w:pPr>
            <w:r w:rsidRPr="001D345E">
              <w:rPr>
                <w:sz w:val="16"/>
                <w:szCs w:val="16"/>
                <w:lang w:val="en-US"/>
              </w:rPr>
              <w:t>Construction Installations (may be based on a rate per m2 NIA)</w:t>
            </w:r>
          </w:p>
        </w:tc>
        <w:tc>
          <w:tcPr>
            <w:tcW w:w="1338" w:type="dxa"/>
            <w:noWrap/>
            <w:hideMark/>
          </w:tcPr>
          <w:p w:rsidR="001D345E" w:rsidRPr="001D345E" w:rsidRDefault="00B570D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Yes</w:t>
            </w:r>
          </w:p>
        </w:tc>
        <w:tc>
          <w:tcPr>
            <w:tcW w:w="1922" w:type="dxa"/>
          </w:tcPr>
          <w:p w:rsidR="001D345E" w:rsidRPr="001D345E" w:rsidRDefault="001D345E">
            <w:pPr>
              <w:cnfStyle w:val="000000000000" w:firstRow="0" w:lastRow="0" w:firstColumn="0" w:lastColumn="0" w:oddVBand="0" w:evenVBand="0" w:oddHBand="0" w:evenHBand="0" w:firstRowFirstColumn="0" w:firstRowLastColumn="0" w:lastRowFirstColumn="0" w:lastRowLastColumn="0"/>
              <w:rPr>
                <w:sz w:val="16"/>
                <w:szCs w:val="16"/>
              </w:rPr>
            </w:pPr>
          </w:p>
        </w:tc>
      </w:tr>
    </w:tbl>
    <w:p w:rsidR="00616A91" w:rsidRPr="0018245D" w:rsidRDefault="00616A91" w:rsidP="00951EEB">
      <w:pPr>
        <w:rPr>
          <w:sz w:val="20"/>
          <w:szCs w:val="20"/>
          <w:lang w:val="en-US"/>
        </w:rPr>
      </w:pPr>
    </w:p>
    <w:p w:rsidR="00D440D8" w:rsidRDefault="00D440D8" w:rsidP="00951EEB">
      <w:pPr>
        <w:rPr>
          <w:rFonts w:cstheme="minorHAnsi"/>
          <w:sz w:val="20"/>
          <w:szCs w:val="20"/>
          <w:lang w:val="en-US"/>
        </w:rPr>
      </w:pPr>
      <w:r>
        <w:rPr>
          <w:rFonts w:cstheme="minorHAnsi"/>
          <w:sz w:val="20"/>
          <w:szCs w:val="20"/>
          <w:lang w:val="en-US"/>
        </w:rPr>
        <w:t xml:space="preserve">All of the material quantities are given with +/- 5 % of the actual quantities. Minor fixings such as screws and nails have been excluded. The service life of each material has been checked and estimated to be the most likely in-use scenario. </w:t>
      </w:r>
    </w:p>
    <w:p w:rsidR="00D440D8" w:rsidRDefault="00D440D8" w:rsidP="00951EEB">
      <w:pPr>
        <w:rPr>
          <w:rFonts w:cstheme="minorHAnsi"/>
          <w:sz w:val="20"/>
          <w:szCs w:val="20"/>
          <w:lang w:val="en-US"/>
        </w:rPr>
      </w:pPr>
      <w:r>
        <w:rPr>
          <w:rFonts w:cstheme="minorHAnsi"/>
          <w:sz w:val="20"/>
          <w:szCs w:val="20"/>
          <w:lang w:val="en-US"/>
        </w:rPr>
        <w:t>The</w:t>
      </w:r>
      <w:r w:rsidR="00A86B17">
        <w:rPr>
          <w:rFonts w:cstheme="minorHAnsi"/>
          <w:sz w:val="20"/>
          <w:szCs w:val="20"/>
          <w:lang w:val="en-US"/>
        </w:rPr>
        <w:t xml:space="preserve"> impacts for building material transportation, construction site operations and</w:t>
      </w:r>
      <w:r>
        <w:rPr>
          <w:rFonts w:cstheme="minorHAnsi"/>
          <w:sz w:val="20"/>
          <w:szCs w:val="20"/>
          <w:lang w:val="en-US"/>
        </w:rPr>
        <w:t xml:space="preserve"> end-of-life impacts of each material have been included automatically by the database </w:t>
      </w:r>
      <w:r w:rsidR="00A86B17">
        <w:rPr>
          <w:rFonts w:cstheme="minorHAnsi"/>
          <w:sz w:val="20"/>
          <w:szCs w:val="20"/>
          <w:lang w:val="en-US"/>
        </w:rPr>
        <w:t>average scenarios for chosen materials</w:t>
      </w:r>
      <w:r>
        <w:rPr>
          <w:rFonts w:cstheme="minorHAnsi"/>
          <w:sz w:val="20"/>
          <w:szCs w:val="20"/>
          <w:lang w:val="en-US"/>
        </w:rPr>
        <w:t xml:space="preserve">.  </w:t>
      </w:r>
    </w:p>
    <w:p w:rsidR="00951EEB" w:rsidRDefault="007C1D5B" w:rsidP="00886930">
      <w:pPr>
        <w:pStyle w:val="Heading1"/>
        <w:rPr>
          <w:lang w:val="en-US"/>
        </w:rPr>
      </w:pPr>
      <w:r>
        <w:rPr>
          <w:lang w:val="en-US"/>
        </w:rPr>
        <w:t>Explanation how LCA tool was used and how it helped to steer the design process</w:t>
      </w:r>
    </w:p>
    <w:p w:rsidR="007C1D5B" w:rsidRDefault="007C1D5B" w:rsidP="007C1D5B">
      <w:pPr>
        <w:rPr>
          <w:i/>
          <w:color w:val="4F81BD" w:themeColor="accent1"/>
          <w:sz w:val="20"/>
          <w:lang w:val="en-US"/>
        </w:rPr>
      </w:pPr>
      <w:r w:rsidRPr="007C1D5B">
        <w:rPr>
          <w:i/>
          <w:color w:val="4F81BD" w:themeColor="accent1"/>
          <w:sz w:val="20"/>
          <w:lang w:val="en-US"/>
        </w:rPr>
        <w:t>[Write here how you used the LCA tool. You can also use the example text given below</w:t>
      </w:r>
      <w:r>
        <w:rPr>
          <w:i/>
          <w:color w:val="4F81BD" w:themeColor="accent1"/>
          <w:sz w:val="20"/>
          <w:lang w:val="en-US"/>
        </w:rPr>
        <w:t>. Y</w:t>
      </w:r>
      <w:r w:rsidR="00B570D7">
        <w:rPr>
          <w:i/>
          <w:color w:val="4F81BD" w:themeColor="accent1"/>
          <w:sz w:val="20"/>
          <w:lang w:val="en-US"/>
        </w:rPr>
        <w:t>ou’ll need to specify following information.]</w:t>
      </w:r>
    </w:p>
    <w:p w:rsidR="00DB0C32" w:rsidRDefault="007C1D5B" w:rsidP="00DB0C32">
      <w:pPr>
        <w:rPr>
          <w:sz w:val="20"/>
          <w:lang w:val="en-US"/>
        </w:rPr>
      </w:pPr>
      <w:r w:rsidRPr="00DB0C32">
        <w:rPr>
          <w:sz w:val="20"/>
          <w:u w:val="single"/>
          <w:lang w:val="en-US"/>
        </w:rPr>
        <w:t>Design stages when LCA was done</w:t>
      </w:r>
      <w:r w:rsidRPr="00DB0C32">
        <w:rPr>
          <w:sz w:val="20"/>
          <w:lang w:val="en-US"/>
        </w:rPr>
        <w:t xml:space="preserve">: </w:t>
      </w:r>
    </w:p>
    <w:p w:rsidR="00951EEB" w:rsidRPr="00DB0C32" w:rsidRDefault="00B570D7" w:rsidP="00DB0C32">
      <w:pPr>
        <w:rPr>
          <w:b/>
          <w:lang w:val="en-US"/>
        </w:rPr>
      </w:pPr>
      <w:r w:rsidRPr="00B570D7">
        <w:rPr>
          <w:i/>
          <w:color w:val="4F81BD" w:themeColor="accent1"/>
          <w:sz w:val="20"/>
          <w:lang w:val="en-US"/>
        </w:rPr>
        <w:t>[</w:t>
      </w:r>
      <w:proofErr w:type="gramStart"/>
      <w:r w:rsidRPr="00B570D7">
        <w:rPr>
          <w:i/>
          <w:color w:val="4F81BD" w:themeColor="accent1"/>
          <w:sz w:val="20"/>
          <w:lang w:val="en-US"/>
        </w:rPr>
        <w:t>example</w:t>
      </w:r>
      <w:proofErr w:type="gramEnd"/>
      <w:r>
        <w:rPr>
          <w:i/>
          <w:color w:val="4F81BD" w:themeColor="accent1"/>
          <w:sz w:val="20"/>
          <w:lang w:val="en-US"/>
        </w:rPr>
        <w:t xml:space="preserve">:] </w:t>
      </w:r>
      <w:r w:rsidR="007C1D5B" w:rsidRPr="00DB0C32">
        <w:rPr>
          <w:sz w:val="20"/>
          <w:lang w:val="en-US"/>
        </w:rPr>
        <w:t xml:space="preserve">The analysis was conducted between </w:t>
      </w:r>
      <w:proofErr w:type="spellStart"/>
      <w:r w:rsidR="007C1D5B" w:rsidRPr="00DB0C32">
        <w:rPr>
          <w:sz w:val="20"/>
          <w:lang w:val="en-US"/>
        </w:rPr>
        <w:t>Riba</w:t>
      </w:r>
      <w:proofErr w:type="spellEnd"/>
      <w:r w:rsidR="007C1D5B" w:rsidRPr="00DB0C32">
        <w:rPr>
          <w:sz w:val="20"/>
          <w:lang w:val="en-US"/>
        </w:rPr>
        <w:t xml:space="preserve"> stages 3 and 4. </w:t>
      </w:r>
    </w:p>
    <w:p w:rsidR="00DB0C32" w:rsidRPr="00DB0C32" w:rsidRDefault="00DB0C32" w:rsidP="00DB0C32">
      <w:pPr>
        <w:rPr>
          <w:b/>
          <w:u w:val="single"/>
          <w:lang w:val="en-US"/>
        </w:rPr>
      </w:pPr>
      <w:r w:rsidRPr="00DB0C32">
        <w:rPr>
          <w:sz w:val="20"/>
          <w:u w:val="single"/>
          <w:lang w:val="en-US"/>
        </w:rPr>
        <w:t>Explanation on how</w:t>
      </w:r>
      <w:r w:rsidR="007C1D5B" w:rsidRPr="00DB0C32">
        <w:rPr>
          <w:sz w:val="20"/>
          <w:u w:val="single"/>
          <w:lang w:val="en-US"/>
        </w:rPr>
        <w:t xml:space="preserve"> analysis was conducted</w:t>
      </w:r>
      <w:r w:rsidRPr="00DB0C32">
        <w:rPr>
          <w:b/>
          <w:u w:val="single"/>
          <w:lang w:val="en-US"/>
        </w:rPr>
        <w:t>:</w:t>
      </w:r>
    </w:p>
    <w:p w:rsidR="007C1D5B" w:rsidRPr="00DB0C32" w:rsidRDefault="00B570D7" w:rsidP="00DB0C32">
      <w:pPr>
        <w:rPr>
          <w:b/>
          <w:lang w:val="en-US"/>
        </w:rPr>
      </w:pPr>
      <w:r w:rsidRPr="00B570D7">
        <w:rPr>
          <w:i/>
          <w:color w:val="4F81BD" w:themeColor="accent1"/>
          <w:sz w:val="20"/>
          <w:lang w:val="en-US"/>
        </w:rPr>
        <w:t>[example</w:t>
      </w:r>
      <w:r>
        <w:rPr>
          <w:i/>
          <w:color w:val="4F81BD" w:themeColor="accent1"/>
          <w:sz w:val="20"/>
          <w:lang w:val="en-US"/>
        </w:rPr>
        <w:t xml:space="preserve">:] </w:t>
      </w:r>
      <w:r w:rsidR="00DB0C32" w:rsidRPr="00DB0C32">
        <w:rPr>
          <w:sz w:val="20"/>
          <w:lang w:val="en-US"/>
        </w:rPr>
        <w:t>The analysis was first conducted using the architectural model</w:t>
      </w:r>
      <w:r w:rsidR="007C1D5B" w:rsidRPr="00DB0C32">
        <w:rPr>
          <w:sz w:val="20"/>
          <w:lang w:val="en-US"/>
        </w:rPr>
        <w:t xml:space="preserve">. The building material data was imported to One Click LCA and mapped with suitable environmental profiles. As all of the required data was not available in the </w:t>
      </w:r>
      <w:r w:rsidR="007C1D5B" w:rsidRPr="00DB0C32">
        <w:rPr>
          <w:sz w:val="20"/>
          <w:lang w:val="en-US"/>
        </w:rPr>
        <w:lastRenderedPageBreak/>
        <w:t xml:space="preserve">model some of the data such as excavation fuel use and finishing materials were added to the calculation in the web interface. </w:t>
      </w:r>
    </w:p>
    <w:p w:rsidR="00DB0C32" w:rsidRDefault="00DB0C32">
      <w:pPr>
        <w:rPr>
          <w:rFonts w:cstheme="minorHAnsi"/>
          <w:sz w:val="20"/>
          <w:szCs w:val="20"/>
          <w:lang w:val="en-US"/>
        </w:rPr>
      </w:pPr>
      <w:r>
        <w:rPr>
          <w:rFonts w:cstheme="minorHAnsi"/>
          <w:sz w:val="20"/>
          <w:szCs w:val="20"/>
          <w:lang w:val="en-US"/>
        </w:rPr>
        <w:t>After completing the first calculation we analyzed the results and noticed that most of the carbon impacts were generated in the material manufacturing stage A1-A3.  In our design, the concrete materials used for foundations and concrete slabs as well as structural steel columns caused most of the material impacts (</w:t>
      </w:r>
      <w:r w:rsidRPr="00DB0C32">
        <w:rPr>
          <w:rFonts w:cstheme="minorHAnsi"/>
          <w:i/>
          <w:sz w:val="20"/>
          <w:szCs w:val="20"/>
          <w:lang w:val="en-US"/>
        </w:rPr>
        <w:t>see picture</w:t>
      </w:r>
      <w:r>
        <w:rPr>
          <w:rFonts w:cstheme="minorHAnsi"/>
          <w:sz w:val="20"/>
          <w:szCs w:val="20"/>
          <w:lang w:val="en-US"/>
        </w:rPr>
        <w:t xml:space="preserve">). </w:t>
      </w:r>
    </w:p>
    <w:p w:rsidR="00207110" w:rsidRDefault="00207110">
      <w:pPr>
        <w:rPr>
          <w:rFonts w:cstheme="minorHAnsi"/>
          <w:sz w:val="20"/>
          <w:szCs w:val="20"/>
          <w:lang w:val="en-US"/>
        </w:rPr>
      </w:pPr>
      <w:r>
        <w:rPr>
          <w:noProof/>
          <w:lang w:val="en-GB" w:eastAsia="en-GB"/>
        </w:rPr>
        <w:drawing>
          <wp:inline distT="0" distB="0" distL="0" distR="0" wp14:anchorId="0606EC69" wp14:editId="52A83C67">
            <wp:extent cx="6120130" cy="20110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011045"/>
                    </a:xfrm>
                    <a:prstGeom prst="rect">
                      <a:avLst/>
                    </a:prstGeom>
                  </pic:spPr>
                </pic:pic>
              </a:graphicData>
            </a:graphic>
          </wp:inline>
        </w:drawing>
      </w:r>
    </w:p>
    <w:p w:rsidR="00207110" w:rsidRPr="00207110" w:rsidRDefault="00207110">
      <w:pPr>
        <w:rPr>
          <w:rFonts w:cstheme="minorHAnsi"/>
          <w:i/>
          <w:color w:val="4F81BD" w:themeColor="accent1"/>
          <w:sz w:val="20"/>
          <w:szCs w:val="20"/>
          <w:lang w:val="en-US"/>
        </w:rPr>
      </w:pPr>
      <w:r w:rsidRPr="00207110">
        <w:rPr>
          <w:rFonts w:cstheme="minorHAnsi"/>
          <w:i/>
          <w:color w:val="4F81BD" w:themeColor="accent1"/>
          <w:sz w:val="20"/>
          <w:szCs w:val="20"/>
          <w:lang w:val="en-US"/>
        </w:rPr>
        <w:t>[Replace with picture of your own results]</w:t>
      </w:r>
    </w:p>
    <w:p w:rsidR="00207110" w:rsidRPr="00207110" w:rsidRDefault="00207110">
      <w:pPr>
        <w:rPr>
          <w:rFonts w:cstheme="minorHAnsi"/>
          <w:sz w:val="20"/>
          <w:szCs w:val="20"/>
          <w:u w:val="single"/>
          <w:lang w:val="en-US"/>
        </w:rPr>
      </w:pPr>
      <w:r w:rsidRPr="00207110">
        <w:rPr>
          <w:rFonts w:cstheme="minorHAnsi"/>
          <w:sz w:val="20"/>
          <w:szCs w:val="20"/>
          <w:u w:val="single"/>
          <w:lang w:val="en-US"/>
        </w:rPr>
        <w:t>Studied design options</w:t>
      </w:r>
    </w:p>
    <w:p w:rsidR="00207110" w:rsidRPr="00207110" w:rsidRDefault="00207110">
      <w:pPr>
        <w:rPr>
          <w:rFonts w:cstheme="minorHAnsi"/>
          <w:i/>
          <w:color w:val="4F81BD" w:themeColor="accent1"/>
          <w:sz w:val="20"/>
          <w:szCs w:val="20"/>
          <w:lang w:val="en-US"/>
        </w:rPr>
      </w:pPr>
      <w:r>
        <w:rPr>
          <w:rFonts w:cstheme="minorHAnsi"/>
          <w:i/>
          <w:color w:val="4F81BD" w:themeColor="accent1"/>
          <w:sz w:val="20"/>
          <w:szCs w:val="20"/>
          <w:lang w:val="en-US"/>
        </w:rPr>
        <w:t>[NOTE: studying design options is not required but we recommend it as it is an easy way to show how you have used LCA to steer the design process</w:t>
      </w:r>
      <w:r w:rsidRPr="00207110">
        <w:rPr>
          <w:rFonts w:cstheme="minorHAnsi"/>
          <w:i/>
          <w:color w:val="4F81BD" w:themeColor="accent1"/>
          <w:sz w:val="20"/>
          <w:szCs w:val="20"/>
          <w:lang w:val="en-US"/>
        </w:rPr>
        <w:t>]</w:t>
      </w:r>
    </w:p>
    <w:p w:rsidR="00207110" w:rsidRDefault="00DB0C32">
      <w:pPr>
        <w:rPr>
          <w:rFonts w:cstheme="minorHAnsi"/>
          <w:sz w:val="20"/>
          <w:szCs w:val="20"/>
          <w:lang w:val="en-US"/>
        </w:rPr>
      </w:pPr>
      <w:r>
        <w:rPr>
          <w:rFonts w:cstheme="minorHAnsi"/>
          <w:sz w:val="20"/>
          <w:szCs w:val="20"/>
          <w:lang w:val="en-US"/>
        </w:rPr>
        <w:t xml:space="preserve">To steer the design process </w:t>
      </w:r>
      <w:r w:rsidR="00207110">
        <w:rPr>
          <w:rFonts w:cstheme="minorHAnsi"/>
          <w:sz w:val="20"/>
          <w:szCs w:val="20"/>
          <w:lang w:val="en-US"/>
        </w:rPr>
        <w:t>following design options were studied</w:t>
      </w:r>
      <w:r>
        <w:rPr>
          <w:rFonts w:cstheme="minorHAnsi"/>
          <w:sz w:val="20"/>
          <w:szCs w:val="20"/>
          <w:lang w:val="en-US"/>
        </w:rPr>
        <w:t xml:space="preserve">: </w:t>
      </w:r>
    </w:p>
    <w:tbl>
      <w:tblPr>
        <w:tblStyle w:val="GridTable2-Accent1"/>
        <w:tblW w:w="0" w:type="auto"/>
        <w:tblLook w:val="04A0" w:firstRow="1" w:lastRow="0" w:firstColumn="1" w:lastColumn="0" w:noHBand="0" w:noVBand="1"/>
      </w:tblPr>
      <w:tblGrid>
        <w:gridCol w:w="3686"/>
        <w:gridCol w:w="1559"/>
        <w:gridCol w:w="4393"/>
      </w:tblGrid>
      <w:tr w:rsidR="00207110" w:rsidTr="00B570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207110" w:rsidRDefault="00207110">
            <w:pPr>
              <w:rPr>
                <w:rFonts w:cstheme="minorHAnsi"/>
                <w:sz w:val="20"/>
                <w:szCs w:val="20"/>
                <w:lang w:val="en-US"/>
              </w:rPr>
            </w:pPr>
            <w:r>
              <w:rPr>
                <w:rFonts w:cstheme="minorHAnsi"/>
                <w:sz w:val="20"/>
                <w:szCs w:val="20"/>
                <w:lang w:val="en-US"/>
              </w:rPr>
              <w:t>Design option</w:t>
            </w:r>
          </w:p>
        </w:tc>
        <w:tc>
          <w:tcPr>
            <w:tcW w:w="1559" w:type="dxa"/>
          </w:tcPr>
          <w:p w:rsidR="00207110" w:rsidRDefault="00A86B17" w:rsidP="009E41D8">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GWP e</w:t>
            </w:r>
            <w:r w:rsidR="00207110">
              <w:rPr>
                <w:rFonts w:cstheme="minorHAnsi"/>
                <w:sz w:val="20"/>
                <w:szCs w:val="20"/>
                <w:lang w:val="en-US"/>
              </w:rPr>
              <w:t xml:space="preserve">mission </w:t>
            </w:r>
            <w:r w:rsidR="009E41D8">
              <w:rPr>
                <w:rFonts w:cstheme="minorHAnsi"/>
                <w:sz w:val="20"/>
                <w:szCs w:val="20"/>
                <w:lang w:val="en-US"/>
              </w:rPr>
              <w:t>change on building  level</w:t>
            </w:r>
          </w:p>
        </w:tc>
        <w:tc>
          <w:tcPr>
            <w:tcW w:w="4393" w:type="dxa"/>
          </w:tcPr>
          <w:p w:rsidR="00207110" w:rsidRDefault="00207110">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Conclusions</w:t>
            </w:r>
          </w:p>
        </w:tc>
      </w:tr>
      <w:tr w:rsidR="00207110" w:rsidRPr="00F63204" w:rsidTr="00B57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207110" w:rsidRPr="00207110" w:rsidRDefault="00207110">
            <w:pPr>
              <w:rPr>
                <w:rFonts w:cstheme="minorHAnsi"/>
                <w:b w:val="0"/>
                <w:sz w:val="20"/>
                <w:szCs w:val="20"/>
                <w:lang w:val="en-US"/>
              </w:rPr>
            </w:pPr>
            <w:r w:rsidRPr="00207110">
              <w:rPr>
                <w:rFonts w:cstheme="minorHAnsi"/>
                <w:b w:val="0"/>
                <w:sz w:val="20"/>
                <w:szCs w:val="20"/>
                <w:lang w:val="en-US"/>
              </w:rPr>
              <w:t>Choosing concrete from another manufacturer with different kind of cement</w:t>
            </w:r>
          </w:p>
        </w:tc>
        <w:tc>
          <w:tcPr>
            <w:tcW w:w="1559" w:type="dxa"/>
          </w:tcPr>
          <w:p w:rsidR="00207110" w:rsidRDefault="009E41D8">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+ 10 %</w:t>
            </w:r>
          </w:p>
        </w:tc>
        <w:tc>
          <w:tcPr>
            <w:tcW w:w="4393" w:type="dxa"/>
          </w:tcPr>
          <w:p w:rsidR="00207110" w:rsidRDefault="009E41D8">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W</w:t>
            </w:r>
            <w:r w:rsidRPr="009E41D8">
              <w:rPr>
                <w:rFonts w:cstheme="minorHAnsi"/>
                <w:sz w:val="20"/>
                <w:szCs w:val="20"/>
                <w:lang w:val="en-US"/>
              </w:rPr>
              <w:t>e found out that our concrete manufacturer was able to deliver con</w:t>
            </w:r>
            <w:r w:rsidR="005D4227">
              <w:rPr>
                <w:rFonts w:cstheme="minorHAnsi"/>
                <w:sz w:val="20"/>
                <w:szCs w:val="20"/>
                <w:lang w:val="en-US"/>
              </w:rPr>
              <w:t xml:space="preserve">crete in which 15 % of the cement had been replaced with </w:t>
            </w:r>
            <w:r w:rsidRPr="009E41D8">
              <w:rPr>
                <w:rFonts w:cstheme="minorHAnsi"/>
                <w:sz w:val="20"/>
                <w:szCs w:val="20"/>
                <w:lang w:val="en-US"/>
              </w:rPr>
              <w:t>r</w:t>
            </w:r>
            <w:r w:rsidR="005D4227">
              <w:rPr>
                <w:rFonts w:cstheme="minorHAnsi"/>
                <w:sz w:val="20"/>
                <w:szCs w:val="20"/>
                <w:lang w:val="en-US"/>
              </w:rPr>
              <w:t>ecycled fly ash</w:t>
            </w:r>
            <w:r w:rsidRPr="009E41D8">
              <w:rPr>
                <w:rFonts w:cstheme="minorHAnsi"/>
                <w:sz w:val="20"/>
                <w:szCs w:val="20"/>
                <w:lang w:val="en-US"/>
              </w:rPr>
              <w:t>. This option had approximately 10 % less impacts</w:t>
            </w:r>
            <w:r w:rsidR="005D4227">
              <w:rPr>
                <w:rFonts w:cstheme="minorHAnsi"/>
                <w:sz w:val="20"/>
                <w:szCs w:val="20"/>
                <w:lang w:val="en-US"/>
              </w:rPr>
              <w:t xml:space="preserve"> on building level</w:t>
            </w:r>
            <w:r w:rsidRPr="009E41D8">
              <w:rPr>
                <w:rFonts w:cstheme="minorHAnsi"/>
                <w:sz w:val="20"/>
                <w:szCs w:val="20"/>
                <w:lang w:val="en-US"/>
              </w:rPr>
              <w:t xml:space="preserve"> than concrete wit</w:t>
            </w:r>
            <w:r>
              <w:rPr>
                <w:rFonts w:cstheme="minorHAnsi"/>
                <w:sz w:val="20"/>
                <w:szCs w:val="20"/>
                <w:lang w:val="en-US"/>
              </w:rPr>
              <w:t>hout the recycled content so it was found out that chosen solution was good.</w:t>
            </w:r>
          </w:p>
        </w:tc>
      </w:tr>
      <w:tr w:rsidR="00207110" w:rsidRPr="00F63204" w:rsidTr="00B570D7">
        <w:tc>
          <w:tcPr>
            <w:cnfStyle w:val="001000000000" w:firstRow="0" w:lastRow="0" w:firstColumn="1" w:lastColumn="0" w:oddVBand="0" w:evenVBand="0" w:oddHBand="0" w:evenHBand="0" w:firstRowFirstColumn="0" w:firstRowLastColumn="0" w:lastRowFirstColumn="0" w:lastRowLastColumn="0"/>
            <w:tcW w:w="3686" w:type="dxa"/>
          </w:tcPr>
          <w:p w:rsidR="00207110" w:rsidRPr="00207110" w:rsidRDefault="00207110" w:rsidP="00207110">
            <w:pPr>
              <w:rPr>
                <w:rFonts w:cstheme="minorHAnsi"/>
                <w:b w:val="0"/>
                <w:sz w:val="20"/>
                <w:szCs w:val="20"/>
                <w:lang w:val="en-US"/>
              </w:rPr>
            </w:pPr>
            <w:r w:rsidRPr="00207110">
              <w:rPr>
                <w:rFonts w:cstheme="minorHAnsi"/>
                <w:b w:val="0"/>
                <w:sz w:val="20"/>
                <w:szCs w:val="20"/>
                <w:lang w:val="en-US"/>
              </w:rPr>
              <w:t xml:space="preserve">Choosing </w:t>
            </w:r>
            <w:r>
              <w:rPr>
                <w:rFonts w:cstheme="minorHAnsi"/>
                <w:b w:val="0"/>
                <w:sz w:val="20"/>
                <w:szCs w:val="20"/>
                <w:lang w:val="en-US"/>
              </w:rPr>
              <w:t>different kind of</w:t>
            </w:r>
            <w:r w:rsidR="009E41D8">
              <w:rPr>
                <w:rFonts w:cstheme="minorHAnsi"/>
                <w:b w:val="0"/>
                <w:sz w:val="20"/>
                <w:szCs w:val="20"/>
                <w:lang w:val="en-US"/>
              </w:rPr>
              <w:t xml:space="preserve"> rebar</w:t>
            </w:r>
            <w:r>
              <w:rPr>
                <w:rFonts w:cstheme="minorHAnsi"/>
                <w:b w:val="0"/>
                <w:sz w:val="20"/>
                <w:szCs w:val="20"/>
                <w:lang w:val="en-US"/>
              </w:rPr>
              <w:t xml:space="preserve"> steel</w:t>
            </w:r>
          </w:p>
        </w:tc>
        <w:tc>
          <w:tcPr>
            <w:tcW w:w="1559" w:type="dxa"/>
          </w:tcPr>
          <w:p w:rsidR="00207110" w:rsidRDefault="009E41D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From  + 5 %</w:t>
            </w:r>
          </w:p>
        </w:tc>
        <w:tc>
          <w:tcPr>
            <w:tcW w:w="4393" w:type="dxa"/>
          </w:tcPr>
          <w:p w:rsidR="00207110" w:rsidRDefault="009E41D8" w:rsidP="009E41D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Comparison between manufacturers showed that the steel we had chosen had a high recycled content and thus less emissions than compared steel option. </w:t>
            </w:r>
          </w:p>
        </w:tc>
      </w:tr>
      <w:tr w:rsidR="00207110" w:rsidRPr="00F63204" w:rsidTr="00B57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207110" w:rsidRPr="00207110" w:rsidRDefault="00207110" w:rsidP="00207110">
            <w:pPr>
              <w:rPr>
                <w:rFonts w:cstheme="minorHAnsi"/>
                <w:b w:val="0"/>
                <w:bCs w:val="0"/>
                <w:sz w:val="20"/>
                <w:szCs w:val="20"/>
                <w:lang w:val="en-US"/>
              </w:rPr>
            </w:pPr>
            <w:r w:rsidRPr="00207110">
              <w:rPr>
                <w:rFonts w:cstheme="minorHAnsi"/>
                <w:b w:val="0"/>
                <w:bCs w:val="0"/>
                <w:sz w:val="20"/>
                <w:szCs w:val="20"/>
                <w:lang w:val="en-US"/>
              </w:rPr>
              <w:t>Replacing some of the</w:t>
            </w:r>
            <w:r w:rsidR="005D4227">
              <w:rPr>
                <w:rFonts w:cstheme="minorHAnsi"/>
                <w:b w:val="0"/>
                <w:bCs w:val="0"/>
                <w:sz w:val="20"/>
                <w:szCs w:val="20"/>
                <w:lang w:val="en-US"/>
              </w:rPr>
              <w:t xml:space="preserve"> external wall and roof</w:t>
            </w:r>
            <w:r w:rsidRPr="00207110">
              <w:rPr>
                <w:rFonts w:cstheme="minorHAnsi"/>
                <w:b w:val="0"/>
                <w:bCs w:val="0"/>
                <w:sz w:val="20"/>
                <w:szCs w:val="20"/>
                <w:lang w:val="en-US"/>
              </w:rPr>
              <w:t xml:space="preserve"> insulation with renewable option</w:t>
            </w:r>
          </w:p>
        </w:tc>
        <w:tc>
          <w:tcPr>
            <w:tcW w:w="1559" w:type="dxa"/>
          </w:tcPr>
          <w:p w:rsidR="00207110" w:rsidRDefault="009E41D8">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- 2 %</w:t>
            </w:r>
          </w:p>
        </w:tc>
        <w:tc>
          <w:tcPr>
            <w:tcW w:w="4393" w:type="dxa"/>
          </w:tcPr>
          <w:p w:rsidR="00207110" w:rsidRDefault="009E41D8" w:rsidP="009E41D8">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 xml:space="preserve">Changing to cellulose based insulation in suitable wall parts instead of Rock wool resulted with few small emission reduction. However, change would have required thicker walls which was not possible to change in this design stage. </w:t>
            </w:r>
          </w:p>
        </w:tc>
      </w:tr>
      <w:tr w:rsidR="00207110" w:rsidRPr="00F63204" w:rsidTr="00B570D7">
        <w:tc>
          <w:tcPr>
            <w:cnfStyle w:val="001000000000" w:firstRow="0" w:lastRow="0" w:firstColumn="1" w:lastColumn="0" w:oddVBand="0" w:evenVBand="0" w:oddHBand="0" w:evenHBand="0" w:firstRowFirstColumn="0" w:firstRowLastColumn="0" w:lastRowFirstColumn="0" w:lastRowLastColumn="0"/>
            <w:tcW w:w="3686" w:type="dxa"/>
          </w:tcPr>
          <w:p w:rsidR="00207110" w:rsidRPr="00207110" w:rsidRDefault="00207110" w:rsidP="00207110">
            <w:pPr>
              <w:rPr>
                <w:rFonts w:cstheme="minorHAnsi"/>
                <w:b w:val="0"/>
                <w:sz w:val="20"/>
                <w:szCs w:val="20"/>
                <w:lang w:val="en-US"/>
              </w:rPr>
            </w:pPr>
            <w:r w:rsidRPr="00207110">
              <w:rPr>
                <w:rFonts w:cstheme="minorHAnsi"/>
                <w:b w:val="0"/>
                <w:sz w:val="20"/>
                <w:szCs w:val="20"/>
                <w:lang w:val="en-US"/>
              </w:rPr>
              <w:t>Replacing some of the brick wall with reclaimed bricks</w:t>
            </w:r>
          </w:p>
          <w:p w:rsidR="00207110" w:rsidRDefault="00207110">
            <w:pPr>
              <w:rPr>
                <w:rFonts w:cstheme="minorHAnsi"/>
                <w:sz w:val="20"/>
                <w:szCs w:val="20"/>
                <w:lang w:val="en-US"/>
              </w:rPr>
            </w:pPr>
          </w:p>
        </w:tc>
        <w:tc>
          <w:tcPr>
            <w:tcW w:w="1559" w:type="dxa"/>
          </w:tcPr>
          <w:p w:rsidR="00207110" w:rsidRDefault="009E41D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- 1 %</w:t>
            </w:r>
          </w:p>
        </w:tc>
        <w:tc>
          <w:tcPr>
            <w:tcW w:w="4393" w:type="dxa"/>
          </w:tcPr>
          <w:p w:rsidR="00207110" w:rsidRDefault="009E41D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Reclaimed bricks had significantly lower impacts than average bricks but on whole building level the impact was minor.  Changing to the bricks was studied but was not possible due to availability and cost. </w:t>
            </w:r>
          </w:p>
        </w:tc>
      </w:tr>
    </w:tbl>
    <w:p w:rsidR="00207110" w:rsidRDefault="00207110">
      <w:pPr>
        <w:rPr>
          <w:rFonts w:cstheme="minorHAnsi"/>
          <w:sz w:val="20"/>
          <w:szCs w:val="20"/>
          <w:lang w:val="en-US"/>
        </w:rPr>
      </w:pPr>
    </w:p>
    <w:p w:rsidR="00DB0C32" w:rsidRDefault="009E41D8">
      <w:pPr>
        <w:rPr>
          <w:rFonts w:cstheme="minorHAnsi"/>
          <w:sz w:val="20"/>
          <w:szCs w:val="20"/>
          <w:lang w:val="en-US"/>
        </w:rPr>
      </w:pPr>
      <w:r>
        <w:rPr>
          <w:rFonts w:cstheme="minorHAnsi"/>
          <w:sz w:val="20"/>
          <w:szCs w:val="20"/>
          <w:lang w:val="en-US"/>
        </w:rPr>
        <w:t>The detailed comparison results for scenarios are shown below.</w:t>
      </w:r>
    </w:p>
    <w:p w:rsidR="00594B41" w:rsidRPr="00A86B17" w:rsidRDefault="00B570D7" w:rsidP="00951EEB">
      <w:pPr>
        <w:rPr>
          <w:rFonts w:cstheme="minorHAnsi"/>
          <w:i/>
          <w:color w:val="4F81BD" w:themeColor="accent1"/>
          <w:sz w:val="20"/>
          <w:szCs w:val="20"/>
          <w:lang w:val="en-US"/>
        </w:rPr>
      </w:pPr>
      <w:r>
        <w:rPr>
          <w:rFonts w:cstheme="minorHAnsi"/>
          <w:i/>
          <w:color w:val="4F81BD" w:themeColor="accent1"/>
          <w:sz w:val="20"/>
          <w:szCs w:val="20"/>
          <w:lang w:val="en-US"/>
        </w:rPr>
        <w:t>[Add here your result tables from One Click LCA.]</w:t>
      </w:r>
    </w:p>
    <w:p w:rsidR="00951EEB" w:rsidRDefault="00886930" w:rsidP="00951EEB">
      <w:pPr>
        <w:rPr>
          <w:rFonts w:cstheme="minorHAnsi"/>
          <w:i/>
          <w:color w:val="4F81BD" w:themeColor="accent1"/>
          <w:sz w:val="20"/>
          <w:szCs w:val="20"/>
          <w:lang w:val="en-US"/>
        </w:rPr>
      </w:pPr>
      <w:r>
        <w:rPr>
          <w:rFonts w:cstheme="minorHAnsi"/>
          <w:i/>
          <w:color w:val="4F81BD" w:themeColor="accent1"/>
          <w:sz w:val="20"/>
          <w:szCs w:val="20"/>
          <w:lang w:val="en-US"/>
        </w:rPr>
        <w:t xml:space="preserve">[Guidance: </w:t>
      </w:r>
      <w:r w:rsidR="00951EEB">
        <w:rPr>
          <w:rFonts w:cstheme="minorHAnsi"/>
          <w:i/>
          <w:color w:val="4F81BD" w:themeColor="accent1"/>
          <w:sz w:val="20"/>
          <w:szCs w:val="20"/>
          <w:lang w:val="en-US"/>
        </w:rPr>
        <w:t xml:space="preserve">Add here the </w:t>
      </w:r>
      <w:r w:rsidR="00E26DF8">
        <w:rPr>
          <w:rFonts w:cstheme="minorHAnsi"/>
          <w:i/>
          <w:color w:val="4F81BD" w:themeColor="accent1"/>
          <w:sz w:val="20"/>
          <w:szCs w:val="20"/>
          <w:lang w:val="en-US"/>
        </w:rPr>
        <w:t xml:space="preserve">comparison </w:t>
      </w:r>
      <w:r w:rsidR="00951EEB">
        <w:rPr>
          <w:rFonts w:cstheme="minorHAnsi"/>
          <w:i/>
          <w:color w:val="4F81BD" w:themeColor="accent1"/>
          <w:sz w:val="20"/>
          <w:szCs w:val="20"/>
          <w:lang w:val="en-US"/>
        </w:rPr>
        <w:t>result tables from proposed design that sh</w:t>
      </w:r>
      <w:r>
        <w:rPr>
          <w:rFonts w:cstheme="minorHAnsi"/>
          <w:i/>
          <w:color w:val="4F81BD" w:themeColor="accent1"/>
          <w:sz w:val="20"/>
          <w:szCs w:val="20"/>
          <w:lang w:val="en-US"/>
        </w:rPr>
        <w:t>ows the percentage differences.]</w:t>
      </w:r>
    </w:p>
    <w:p w:rsidR="004B0FD6" w:rsidRPr="003339EB" w:rsidRDefault="005D4227" w:rsidP="00951EEB">
      <w:pPr>
        <w:rPr>
          <w:rFonts w:cstheme="minorHAnsi"/>
          <w:sz w:val="20"/>
          <w:szCs w:val="20"/>
          <w:u w:val="single"/>
          <w:lang w:val="en-US"/>
        </w:rPr>
      </w:pPr>
      <w:proofErr w:type="spellStart"/>
      <w:r w:rsidRPr="003339EB">
        <w:rPr>
          <w:rFonts w:cstheme="minorHAnsi"/>
          <w:sz w:val="20"/>
          <w:szCs w:val="20"/>
          <w:u w:val="single"/>
          <w:lang w:val="en-US"/>
        </w:rPr>
        <w:t>Conclucions</w:t>
      </w:r>
      <w:proofErr w:type="spellEnd"/>
      <w:r w:rsidR="003339EB">
        <w:rPr>
          <w:rFonts w:cstheme="minorHAnsi"/>
          <w:sz w:val="20"/>
          <w:szCs w:val="20"/>
          <w:u w:val="single"/>
          <w:lang w:val="en-US"/>
        </w:rPr>
        <w:t xml:space="preserve"> on how LCA helped to steer the design process</w:t>
      </w:r>
      <w:r w:rsidRPr="003339EB">
        <w:rPr>
          <w:rFonts w:cstheme="minorHAnsi"/>
          <w:sz w:val="20"/>
          <w:szCs w:val="20"/>
          <w:u w:val="single"/>
          <w:lang w:val="en-US"/>
        </w:rPr>
        <w:t>:</w:t>
      </w:r>
    </w:p>
    <w:p w:rsidR="005D4227" w:rsidRPr="005D4227" w:rsidRDefault="00A86B17" w:rsidP="00951EEB">
      <w:pPr>
        <w:rPr>
          <w:rFonts w:cstheme="minorHAnsi"/>
          <w:sz w:val="20"/>
          <w:szCs w:val="20"/>
          <w:lang w:val="en-US"/>
        </w:rPr>
      </w:pPr>
      <w:r w:rsidRPr="00B570D7">
        <w:rPr>
          <w:i/>
          <w:color w:val="4F81BD" w:themeColor="accent1"/>
          <w:sz w:val="20"/>
          <w:lang w:val="en-US"/>
        </w:rPr>
        <w:t>[example</w:t>
      </w:r>
      <w:r>
        <w:rPr>
          <w:i/>
          <w:color w:val="4F81BD" w:themeColor="accent1"/>
          <w:sz w:val="20"/>
          <w:lang w:val="en-US"/>
        </w:rPr>
        <w:t xml:space="preserve">:] </w:t>
      </w:r>
      <w:r w:rsidR="006A4526">
        <w:rPr>
          <w:rFonts w:cstheme="minorHAnsi"/>
          <w:sz w:val="20"/>
          <w:szCs w:val="20"/>
          <w:lang w:val="en-US"/>
        </w:rPr>
        <w:t xml:space="preserve">LCA enabled design team to learn about their choices, to make some better choices and to ensure the current planned emission friendly choices were specified to further process steps. </w:t>
      </w:r>
      <w:r w:rsidR="00EC2E0C">
        <w:rPr>
          <w:rFonts w:cstheme="minorHAnsi"/>
          <w:sz w:val="20"/>
          <w:szCs w:val="20"/>
          <w:lang w:val="en-US"/>
        </w:rPr>
        <w:t xml:space="preserve">A10 % impact reduction was achieved by choosing concrete option with recycled fly ash replacing cement. Additionally the planned steel manufacturer was proven to be carbon efficient choice and thus using this manufacturer was specified for the following process steps. On the other hand, all of the more sustainable options found were not possible to execute because of the project schedule and availability of products. </w:t>
      </w:r>
      <w:r w:rsidR="006A4526">
        <w:rPr>
          <w:rFonts w:cstheme="minorHAnsi"/>
          <w:sz w:val="20"/>
          <w:szCs w:val="20"/>
          <w:lang w:val="en-US"/>
        </w:rPr>
        <w:t xml:space="preserve">Starting LCA calculations earlier in the design process in next projects could in increase the available options. </w:t>
      </w:r>
    </w:p>
    <w:p w:rsidR="005D4227" w:rsidRPr="005D4227" w:rsidRDefault="005D4227" w:rsidP="00951EEB">
      <w:pPr>
        <w:rPr>
          <w:rFonts w:cstheme="minorHAnsi"/>
          <w:color w:val="4F81BD" w:themeColor="accent1"/>
          <w:sz w:val="20"/>
          <w:szCs w:val="20"/>
          <w:lang w:val="en-US"/>
        </w:rPr>
      </w:pPr>
    </w:p>
    <w:p w:rsidR="00951EEB" w:rsidRPr="00F00563" w:rsidRDefault="00951EEB" w:rsidP="00886930">
      <w:pPr>
        <w:pStyle w:val="Heading1"/>
        <w:rPr>
          <w:lang w:val="en-US"/>
        </w:rPr>
      </w:pPr>
      <w:bookmarkStart w:id="5" w:name="_Toc497551677"/>
      <w:r w:rsidRPr="00F00563">
        <w:rPr>
          <w:lang w:val="en-US"/>
        </w:rPr>
        <w:t>Description of One Click LCA calculation tool</w:t>
      </w:r>
      <w:bookmarkEnd w:id="5"/>
    </w:p>
    <w:p w:rsidR="00951EEB" w:rsidRPr="00A86B17" w:rsidRDefault="00951EEB" w:rsidP="00951EEB">
      <w:pPr>
        <w:rPr>
          <w:sz w:val="20"/>
          <w:szCs w:val="20"/>
          <w:lang w:val="en-US"/>
        </w:rPr>
      </w:pPr>
      <w:r w:rsidRPr="004779F0">
        <w:rPr>
          <w:sz w:val="20"/>
          <w:szCs w:val="20"/>
          <w:lang w:val="en-US"/>
        </w:rPr>
        <w:t>The calculations were performed with One Click LCA calculation tool.  The softw</w:t>
      </w:r>
      <w:r w:rsidR="005D4227">
        <w:rPr>
          <w:sz w:val="20"/>
          <w:szCs w:val="20"/>
          <w:lang w:val="en-US"/>
        </w:rPr>
        <w:t xml:space="preserve">are has been verified to be IMPACT compliant by BRE. The approval letter can be found </w:t>
      </w:r>
      <w:r w:rsidR="005D4227" w:rsidRPr="005D4227">
        <w:rPr>
          <w:color w:val="FF0000"/>
          <w:sz w:val="20"/>
          <w:szCs w:val="20"/>
          <w:lang w:val="en-US"/>
        </w:rPr>
        <w:t>here</w:t>
      </w:r>
      <w:r w:rsidR="005D4227">
        <w:rPr>
          <w:sz w:val="20"/>
          <w:szCs w:val="20"/>
          <w:lang w:val="en-US"/>
        </w:rPr>
        <w:t>.</w:t>
      </w:r>
      <w:r w:rsidRPr="004779F0">
        <w:rPr>
          <w:sz w:val="20"/>
          <w:szCs w:val="20"/>
          <w:lang w:val="en-US"/>
        </w:rPr>
        <w:t xml:space="preserve"> </w:t>
      </w:r>
    </w:p>
    <w:sectPr w:rsidR="00951EEB" w:rsidRPr="00A86B17">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A22" w:rsidRDefault="00CF7A22" w:rsidP="00DA597F">
      <w:pPr>
        <w:spacing w:after="0" w:line="240" w:lineRule="auto"/>
      </w:pPr>
      <w:r>
        <w:separator/>
      </w:r>
    </w:p>
  </w:endnote>
  <w:endnote w:type="continuationSeparator" w:id="0">
    <w:p w:rsidR="00CF7A22" w:rsidRDefault="00CF7A22" w:rsidP="00DA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70" w:rsidRPr="00285DA5" w:rsidRDefault="00762370" w:rsidP="00285DA5">
    <w:pPr>
      <w:pStyle w:val="Header"/>
      <w:rPr>
        <w:i/>
        <w:lang w:val="en-GB"/>
      </w:rPr>
    </w:pPr>
    <w:r>
      <w:rPr>
        <w:i/>
        <w:lang w:val="en-GB"/>
      </w:rPr>
      <w:tab/>
    </w:r>
    <w:r>
      <w:rPr>
        <w:i/>
        <w:lang w:val="en-GB"/>
      </w:rPr>
      <w:tab/>
    </w:r>
    <w:r w:rsidRPr="00285DA5">
      <w:rPr>
        <w:i/>
        <w:lang w:val="en-GB"/>
      </w:rPr>
      <w:t>©</w:t>
    </w:r>
    <w:proofErr w:type="spellStart"/>
    <w:r w:rsidRPr="00285DA5">
      <w:rPr>
        <w:i/>
        <w:lang w:val="en-GB"/>
      </w:rPr>
      <w:t>Bionova</w:t>
    </w:r>
    <w:proofErr w:type="spellEnd"/>
    <w:r w:rsidRPr="00285DA5">
      <w:rPr>
        <w:i/>
        <w:lang w:val="en-GB"/>
      </w:rPr>
      <w:t xml:space="preserve"> Ltd </w:t>
    </w:r>
  </w:p>
  <w:p w:rsidR="00762370" w:rsidRPr="00611D92" w:rsidRDefault="00762370">
    <w:pPr>
      <w:pStyle w:val="Footer"/>
      <w:rPr>
        <w:sz w:val="2"/>
        <w:szCs w:val="2"/>
        <w:lang w:val="en-GB"/>
      </w:rPr>
    </w:pPr>
    <w:r w:rsidRPr="00611D92">
      <w:rPr>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A22" w:rsidRDefault="00CF7A22" w:rsidP="00DA597F">
      <w:pPr>
        <w:spacing w:after="0" w:line="240" w:lineRule="auto"/>
      </w:pPr>
      <w:r>
        <w:separator/>
      </w:r>
    </w:p>
  </w:footnote>
  <w:footnote w:type="continuationSeparator" w:id="0">
    <w:p w:rsidR="00CF7A22" w:rsidRDefault="00CF7A22" w:rsidP="00DA5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70" w:rsidRPr="00380A10" w:rsidRDefault="00762370" w:rsidP="00380A10">
    <w:pPr>
      <w:pStyle w:val="Header"/>
      <w:rPr>
        <w:i/>
      </w:rPr>
    </w:pPr>
    <w:r w:rsidRPr="00380A10">
      <w:rPr>
        <w:i/>
      </w:rPr>
      <w:tab/>
    </w:r>
    <w:r w:rsidRPr="00380A10">
      <w:rPr>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762370" w:rsidRPr="00380A10" w:rsidTr="00380A10">
      <w:tc>
        <w:tcPr>
          <w:tcW w:w="4927" w:type="dxa"/>
          <w:vAlign w:val="center"/>
        </w:tcPr>
        <w:p w:rsidR="00762370" w:rsidRPr="00380A10" w:rsidRDefault="00762370" w:rsidP="00380A10">
          <w:pPr>
            <w:pStyle w:val="Header"/>
            <w:rPr>
              <w:i/>
              <w:lang w:val="en-GB"/>
            </w:rPr>
          </w:pPr>
          <w:proofErr w:type="spellStart"/>
          <w:r w:rsidRPr="00380A10">
            <w:rPr>
              <w:i/>
              <w:lang w:val="en-GB"/>
            </w:rPr>
            <w:t>Bionova</w:t>
          </w:r>
          <w:proofErr w:type="spellEnd"/>
          <w:r w:rsidRPr="00380A10">
            <w:rPr>
              <w:i/>
              <w:lang w:val="en-GB"/>
            </w:rPr>
            <w:t xml:space="preserve"> Ltd proprietary &amp; confidential</w:t>
          </w:r>
        </w:p>
        <w:p w:rsidR="00EE3DA9" w:rsidRPr="00380A10" w:rsidRDefault="00EE3DA9" w:rsidP="00380A10">
          <w:pPr>
            <w:pStyle w:val="Header"/>
            <w:rPr>
              <w:i/>
              <w:lang w:val="en-GB"/>
            </w:rPr>
          </w:pPr>
          <w:r>
            <w:rPr>
              <w:i/>
              <w:lang w:val="en-GB"/>
            </w:rPr>
            <w:t>11 January 2018</w:t>
          </w:r>
        </w:p>
      </w:tc>
      <w:tc>
        <w:tcPr>
          <w:tcW w:w="4927" w:type="dxa"/>
          <w:vAlign w:val="center"/>
        </w:tcPr>
        <w:p w:rsidR="00762370" w:rsidRPr="00380A10" w:rsidRDefault="00762370" w:rsidP="00380A10">
          <w:pPr>
            <w:pStyle w:val="Header"/>
            <w:jc w:val="right"/>
            <w:rPr>
              <w:i/>
            </w:rPr>
          </w:pPr>
          <w:r w:rsidRPr="00380A10">
            <w:rPr>
              <w:i/>
              <w:noProof/>
              <w:lang w:val="en-GB" w:eastAsia="en-GB"/>
            </w:rPr>
            <w:drawing>
              <wp:inline distT="0" distB="0" distL="0" distR="0" wp14:anchorId="246C4B6C" wp14:editId="699635CA">
                <wp:extent cx="1854199"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header.png"/>
                        <pic:cNvPicPr/>
                      </pic:nvPicPr>
                      <pic:blipFill>
                        <a:blip r:embed="rId1">
                          <a:extLst>
                            <a:ext uri="{28A0092B-C50C-407E-A947-70E740481C1C}">
                              <a14:useLocalDpi xmlns:a14="http://schemas.microsoft.com/office/drawing/2010/main" val="0"/>
                            </a:ext>
                          </a:extLst>
                        </a:blip>
                        <a:stretch>
                          <a:fillRect/>
                        </a:stretch>
                      </pic:blipFill>
                      <pic:spPr>
                        <a:xfrm>
                          <a:off x="0" y="0"/>
                          <a:ext cx="1883612" cy="470903"/>
                        </a:xfrm>
                        <a:prstGeom prst="rect">
                          <a:avLst/>
                        </a:prstGeom>
                      </pic:spPr>
                    </pic:pic>
                  </a:graphicData>
                </a:graphic>
              </wp:inline>
            </w:drawing>
          </w:r>
        </w:p>
      </w:tc>
    </w:tr>
  </w:tbl>
  <w:p w:rsidR="00762370" w:rsidRDefault="00762370" w:rsidP="00380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EE4"/>
    <w:multiLevelType w:val="hybridMultilevel"/>
    <w:tmpl w:val="B3C402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07567C6"/>
    <w:multiLevelType w:val="hybridMultilevel"/>
    <w:tmpl w:val="A9E66F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85757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C539CA"/>
    <w:multiLevelType w:val="hybridMultilevel"/>
    <w:tmpl w:val="7488FD1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9E03951"/>
    <w:multiLevelType w:val="hybridMultilevel"/>
    <w:tmpl w:val="492C8FA0"/>
    <w:lvl w:ilvl="0" w:tplc="0409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23B5C8F"/>
    <w:multiLevelType w:val="hybridMultilevel"/>
    <w:tmpl w:val="46689112"/>
    <w:lvl w:ilvl="0" w:tplc="0409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3BB0728"/>
    <w:multiLevelType w:val="hybridMultilevel"/>
    <w:tmpl w:val="7C7E56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8DE0588"/>
    <w:multiLevelType w:val="hybridMultilevel"/>
    <w:tmpl w:val="D9F6329C"/>
    <w:lvl w:ilvl="0" w:tplc="9BDCB0D6">
      <w:start w:val="1"/>
      <w:numFmt w:val="decimal"/>
      <w:pStyle w:val="Heading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BC01CBD"/>
    <w:multiLevelType w:val="hybridMultilevel"/>
    <w:tmpl w:val="8C285064"/>
    <w:lvl w:ilvl="0" w:tplc="7D1C072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09379FD"/>
    <w:multiLevelType w:val="hybridMultilevel"/>
    <w:tmpl w:val="452E51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100886"/>
    <w:multiLevelType w:val="hybridMultilevel"/>
    <w:tmpl w:val="DFAA36F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4"/>
  </w:num>
  <w:num w:numId="5">
    <w:abstractNumId w:val="0"/>
  </w:num>
  <w:num w:numId="6">
    <w:abstractNumId w:val="6"/>
  </w:num>
  <w:num w:numId="7">
    <w:abstractNumId w:val="2"/>
  </w:num>
  <w:num w:numId="8">
    <w:abstractNumId w:val="7"/>
  </w:num>
  <w:num w:numId="9">
    <w:abstractNumId w:val="7"/>
    <w:lvlOverride w:ilvl="0">
      <w:startOverride w:val="1"/>
    </w:lvlOverride>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DA"/>
    <w:rsid w:val="0004242E"/>
    <w:rsid w:val="000665A5"/>
    <w:rsid w:val="00091936"/>
    <w:rsid w:val="00096656"/>
    <w:rsid w:val="00105502"/>
    <w:rsid w:val="0012263B"/>
    <w:rsid w:val="001435DA"/>
    <w:rsid w:val="001448A8"/>
    <w:rsid w:val="001D31A9"/>
    <w:rsid w:val="001D345E"/>
    <w:rsid w:val="001F539A"/>
    <w:rsid w:val="00201895"/>
    <w:rsid w:val="00207110"/>
    <w:rsid w:val="00240303"/>
    <w:rsid w:val="0024348D"/>
    <w:rsid w:val="00264513"/>
    <w:rsid w:val="00265391"/>
    <w:rsid w:val="00284E2D"/>
    <w:rsid w:val="00285DA5"/>
    <w:rsid w:val="002B04B3"/>
    <w:rsid w:val="002C24A1"/>
    <w:rsid w:val="002D742D"/>
    <w:rsid w:val="002E6F22"/>
    <w:rsid w:val="002F74F8"/>
    <w:rsid w:val="00300E98"/>
    <w:rsid w:val="00304755"/>
    <w:rsid w:val="00304DDE"/>
    <w:rsid w:val="003121D4"/>
    <w:rsid w:val="003124A8"/>
    <w:rsid w:val="00315A46"/>
    <w:rsid w:val="003273AE"/>
    <w:rsid w:val="003339EB"/>
    <w:rsid w:val="0033563A"/>
    <w:rsid w:val="00347CBF"/>
    <w:rsid w:val="00380A10"/>
    <w:rsid w:val="003A3104"/>
    <w:rsid w:val="003D7F7C"/>
    <w:rsid w:val="003F28D7"/>
    <w:rsid w:val="00437566"/>
    <w:rsid w:val="00455062"/>
    <w:rsid w:val="004717BF"/>
    <w:rsid w:val="00472F60"/>
    <w:rsid w:val="00476F86"/>
    <w:rsid w:val="00477643"/>
    <w:rsid w:val="0048412D"/>
    <w:rsid w:val="004A3EE8"/>
    <w:rsid w:val="004B0131"/>
    <w:rsid w:val="004B0FD6"/>
    <w:rsid w:val="004D24D9"/>
    <w:rsid w:val="004D6753"/>
    <w:rsid w:val="004E6D67"/>
    <w:rsid w:val="004F7F14"/>
    <w:rsid w:val="00513ABE"/>
    <w:rsid w:val="00525B2A"/>
    <w:rsid w:val="00571D57"/>
    <w:rsid w:val="005734C2"/>
    <w:rsid w:val="00594A14"/>
    <w:rsid w:val="00594B41"/>
    <w:rsid w:val="00594E48"/>
    <w:rsid w:val="005B2251"/>
    <w:rsid w:val="005B240E"/>
    <w:rsid w:val="005B3C3D"/>
    <w:rsid w:val="005D4227"/>
    <w:rsid w:val="00600A42"/>
    <w:rsid w:val="00611D92"/>
    <w:rsid w:val="00616A91"/>
    <w:rsid w:val="00620C41"/>
    <w:rsid w:val="00625345"/>
    <w:rsid w:val="0064242F"/>
    <w:rsid w:val="00650724"/>
    <w:rsid w:val="00680FFD"/>
    <w:rsid w:val="006A209F"/>
    <w:rsid w:val="006A4526"/>
    <w:rsid w:val="006A4B20"/>
    <w:rsid w:val="006B52B2"/>
    <w:rsid w:val="006C48B5"/>
    <w:rsid w:val="006E2FB5"/>
    <w:rsid w:val="006F2296"/>
    <w:rsid w:val="00707A39"/>
    <w:rsid w:val="00731447"/>
    <w:rsid w:val="00734FBD"/>
    <w:rsid w:val="0074610C"/>
    <w:rsid w:val="00760149"/>
    <w:rsid w:val="00762370"/>
    <w:rsid w:val="007832AB"/>
    <w:rsid w:val="007854CF"/>
    <w:rsid w:val="0079093C"/>
    <w:rsid w:val="007A5C07"/>
    <w:rsid w:val="007C0CD4"/>
    <w:rsid w:val="007C1D5B"/>
    <w:rsid w:val="007C2BBA"/>
    <w:rsid w:val="007C3CA8"/>
    <w:rsid w:val="007C70FC"/>
    <w:rsid w:val="007F5940"/>
    <w:rsid w:val="00823437"/>
    <w:rsid w:val="00845824"/>
    <w:rsid w:val="008865A2"/>
    <w:rsid w:val="00886930"/>
    <w:rsid w:val="008A2EA1"/>
    <w:rsid w:val="008B08AA"/>
    <w:rsid w:val="008C2E9A"/>
    <w:rsid w:val="008C5706"/>
    <w:rsid w:val="008F1156"/>
    <w:rsid w:val="008F6CFE"/>
    <w:rsid w:val="0094587D"/>
    <w:rsid w:val="00946DB0"/>
    <w:rsid w:val="00950195"/>
    <w:rsid w:val="009510A5"/>
    <w:rsid w:val="00951EEB"/>
    <w:rsid w:val="009A3BAA"/>
    <w:rsid w:val="009C22E2"/>
    <w:rsid w:val="009C53F6"/>
    <w:rsid w:val="009D5FF5"/>
    <w:rsid w:val="009D7A79"/>
    <w:rsid w:val="009E41D8"/>
    <w:rsid w:val="009F5D2B"/>
    <w:rsid w:val="00A14920"/>
    <w:rsid w:val="00A27DB9"/>
    <w:rsid w:val="00A366F2"/>
    <w:rsid w:val="00A5073F"/>
    <w:rsid w:val="00A6183B"/>
    <w:rsid w:val="00A72092"/>
    <w:rsid w:val="00A77CC9"/>
    <w:rsid w:val="00A86B17"/>
    <w:rsid w:val="00A9158F"/>
    <w:rsid w:val="00AA1605"/>
    <w:rsid w:val="00AD27EF"/>
    <w:rsid w:val="00AD5B90"/>
    <w:rsid w:val="00AE2B55"/>
    <w:rsid w:val="00AE2F8E"/>
    <w:rsid w:val="00AF5319"/>
    <w:rsid w:val="00B02177"/>
    <w:rsid w:val="00B0424C"/>
    <w:rsid w:val="00B20BD5"/>
    <w:rsid w:val="00B24884"/>
    <w:rsid w:val="00B51DDE"/>
    <w:rsid w:val="00B570D7"/>
    <w:rsid w:val="00B57BBF"/>
    <w:rsid w:val="00B65172"/>
    <w:rsid w:val="00B725C5"/>
    <w:rsid w:val="00B8118D"/>
    <w:rsid w:val="00B83302"/>
    <w:rsid w:val="00BA2429"/>
    <w:rsid w:val="00BA69BB"/>
    <w:rsid w:val="00BB1A1E"/>
    <w:rsid w:val="00BD3F8F"/>
    <w:rsid w:val="00BD5861"/>
    <w:rsid w:val="00C1343D"/>
    <w:rsid w:val="00C165DA"/>
    <w:rsid w:val="00C277D0"/>
    <w:rsid w:val="00C65A0D"/>
    <w:rsid w:val="00C85D97"/>
    <w:rsid w:val="00C905AA"/>
    <w:rsid w:val="00C91812"/>
    <w:rsid w:val="00CA1ABB"/>
    <w:rsid w:val="00CD6875"/>
    <w:rsid w:val="00CE038C"/>
    <w:rsid w:val="00CF33A6"/>
    <w:rsid w:val="00CF7A22"/>
    <w:rsid w:val="00D11C25"/>
    <w:rsid w:val="00D15CFA"/>
    <w:rsid w:val="00D440D8"/>
    <w:rsid w:val="00D53280"/>
    <w:rsid w:val="00D54A24"/>
    <w:rsid w:val="00D74C2C"/>
    <w:rsid w:val="00DA597F"/>
    <w:rsid w:val="00DB0C32"/>
    <w:rsid w:val="00DB1F29"/>
    <w:rsid w:val="00DB5788"/>
    <w:rsid w:val="00DB6E5B"/>
    <w:rsid w:val="00DD0E8D"/>
    <w:rsid w:val="00DD6DC7"/>
    <w:rsid w:val="00DD73FA"/>
    <w:rsid w:val="00DE0DC1"/>
    <w:rsid w:val="00E24230"/>
    <w:rsid w:val="00E26DF8"/>
    <w:rsid w:val="00E41929"/>
    <w:rsid w:val="00E45061"/>
    <w:rsid w:val="00E50185"/>
    <w:rsid w:val="00E66794"/>
    <w:rsid w:val="00E77F16"/>
    <w:rsid w:val="00E820F6"/>
    <w:rsid w:val="00E95DF7"/>
    <w:rsid w:val="00EA25B6"/>
    <w:rsid w:val="00EC2E0C"/>
    <w:rsid w:val="00ED0E9E"/>
    <w:rsid w:val="00EE3DA9"/>
    <w:rsid w:val="00EF67B6"/>
    <w:rsid w:val="00F00563"/>
    <w:rsid w:val="00F0177C"/>
    <w:rsid w:val="00F02706"/>
    <w:rsid w:val="00F15918"/>
    <w:rsid w:val="00F26C3E"/>
    <w:rsid w:val="00F32787"/>
    <w:rsid w:val="00F63204"/>
    <w:rsid w:val="00F734A0"/>
    <w:rsid w:val="00FB1A86"/>
    <w:rsid w:val="00FD1118"/>
    <w:rsid w:val="00FE599F"/>
    <w:rsid w:val="00FF5A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B45CB0-D570-4102-A742-4785468B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6930"/>
    <w:pPr>
      <w:keepNext/>
      <w:keepLines/>
      <w:numPr>
        <w:numId w:val="8"/>
      </w:numPr>
      <w:spacing w:before="360" w:after="12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9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DA597F"/>
  </w:style>
  <w:style w:type="paragraph" w:styleId="Footer">
    <w:name w:val="footer"/>
    <w:basedOn w:val="Normal"/>
    <w:link w:val="FooterChar"/>
    <w:uiPriority w:val="99"/>
    <w:unhideWhenUsed/>
    <w:rsid w:val="00DA59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DA597F"/>
  </w:style>
  <w:style w:type="paragraph" w:styleId="BalloonText">
    <w:name w:val="Balloon Text"/>
    <w:basedOn w:val="Normal"/>
    <w:link w:val="BalloonTextChar"/>
    <w:uiPriority w:val="99"/>
    <w:semiHidden/>
    <w:unhideWhenUsed/>
    <w:rsid w:val="00DA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7F"/>
    <w:rPr>
      <w:rFonts w:ascii="Tahoma" w:hAnsi="Tahoma" w:cs="Tahoma"/>
      <w:sz w:val="16"/>
      <w:szCs w:val="16"/>
    </w:rPr>
  </w:style>
  <w:style w:type="table" w:styleId="TableGrid">
    <w:name w:val="Table Grid"/>
    <w:basedOn w:val="TableNormal"/>
    <w:uiPriority w:val="59"/>
    <w:rsid w:val="00DA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597F"/>
    <w:rPr>
      <w:color w:val="0000FF" w:themeColor="hyperlink"/>
      <w:u w:val="single"/>
    </w:rPr>
  </w:style>
  <w:style w:type="paragraph" w:styleId="FootnoteText">
    <w:name w:val="footnote text"/>
    <w:basedOn w:val="Normal"/>
    <w:link w:val="FootnoteTextChar"/>
    <w:uiPriority w:val="99"/>
    <w:semiHidden/>
    <w:unhideWhenUsed/>
    <w:rsid w:val="009C53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3F6"/>
    <w:rPr>
      <w:sz w:val="20"/>
      <w:szCs w:val="20"/>
    </w:rPr>
  </w:style>
  <w:style w:type="character" w:styleId="FootnoteReference">
    <w:name w:val="footnote reference"/>
    <w:basedOn w:val="DefaultParagraphFont"/>
    <w:uiPriority w:val="99"/>
    <w:semiHidden/>
    <w:unhideWhenUsed/>
    <w:rsid w:val="009C53F6"/>
    <w:rPr>
      <w:vertAlign w:val="superscript"/>
    </w:rPr>
  </w:style>
  <w:style w:type="paragraph" w:styleId="ListParagraph">
    <w:name w:val="List Paragraph"/>
    <w:basedOn w:val="Normal"/>
    <w:uiPriority w:val="34"/>
    <w:qFormat/>
    <w:rsid w:val="00E95DF7"/>
    <w:pPr>
      <w:ind w:left="720"/>
      <w:contextualSpacing/>
    </w:pPr>
  </w:style>
  <w:style w:type="table" w:styleId="LightShading-Accent4">
    <w:name w:val="Light Shading Accent 4"/>
    <w:basedOn w:val="TableNormal"/>
    <w:uiPriority w:val="60"/>
    <w:rsid w:val="00A366F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A366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
    <w:name w:val="Unresolved Mention"/>
    <w:basedOn w:val="DefaultParagraphFont"/>
    <w:uiPriority w:val="99"/>
    <w:semiHidden/>
    <w:unhideWhenUsed/>
    <w:rsid w:val="00380A10"/>
    <w:rPr>
      <w:color w:val="808080"/>
      <w:shd w:val="clear" w:color="auto" w:fill="E6E6E6"/>
    </w:rPr>
  </w:style>
  <w:style w:type="table" w:styleId="GridTable2-Accent3">
    <w:name w:val="Grid Table 2 Accent 3"/>
    <w:basedOn w:val="TableNormal"/>
    <w:uiPriority w:val="47"/>
    <w:rsid w:val="001D31A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1">
    <w:name w:val="Grid Table 2 Accent 1"/>
    <w:basedOn w:val="TableNormal"/>
    <w:uiPriority w:val="47"/>
    <w:rsid w:val="001D31A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1">
    <w:name w:val="Plain Table 1"/>
    <w:basedOn w:val="TableNormal"/>
    <w:uiPriority w:val="41"/>
    <w:rsid w:val="00951E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s">
    <w:name w:val="caps"/>
    <w:basedOn w:val="DefaultParagraphFont"/>
    <w:rsid w:val="00951EEB"/>
  </w:style>
  <w:style w:type="character" w:customStyle="1" w:styleId="Heading1Char">
    <w:name w:val="Heading 1 Char"/>
    <w:basedOn w:val="DefaultParagraphFont"/>
    <w:link w:val="Heading1"/>
    <w:uiPriority w:val="9"/>
    <w:rsid w:val="00886930"/>
    <w:rPr>
      <w:rFonts w:eastAsiaTheme="majorEastAsia" w:cstheme="majorBidi"/>
      <w:b/>
      <w:sz w:val="24"/>
      <w:szCs w:val="32"/>
    </w:rPr>
  </w:style>
  <w:style w:type="paragraph" w:styleId="TOCHeading">
    <w:name w:val="TOC Heading"/>
    <w:basedOn w:val="Heading1"/>
    <w:next w:val="Normal"/>
    <w:uiPriority w:val="39"/>
    <w:unhideWhenUsed/>
    <w:qFormat/>
    <w:rsid w:val="00886930"/>
    <w:pPr>
      <w:spacing w:line="259" w:lineRule="auto"/>
      <w:outlineLvl w:val="9"/>
    </w:pPr>
    <w:rPr>
      <w:lang w:val="en-US"/>
    </w:rPr>
  </w:style>
  <w:style w:type="paragraph" w:styleId="TOC1">
    <w:name w:val="toc 1"/>
    <w:basedOn w:val="Normal"/>
    <w:next w:val="Normal"/>
    <w:autoRedefine/>
    <w:uiPriority w:val="39"/>
    <w:unhideWhenUsed/>
    <w:rsid w:val="00886930"/>
    <w:pPr>
      <w:spacing w:after="100"/>
    </w:pPr>
  </w:style>
  <w:style w:type="table" w:styleId="GridTable2-Accent5">
    <w:name w:val="Grid Table 2 Accent 5"/>
    <w:basedOn w:val="TableNormal"/>
    <w:uiPriority w:val="47"/>
    <w:rsid w:val="00207110"/>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1">
    <w:name w:val="Grid Table 3 Accent 1"/>
    <w:basedOn w:val="TableNormal"/>
    <w:uiPriority w:val="48"/>
    <w:rsid w:val="00B570D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2096">
      <w:bodyDiv w:val="1"/>
      <w:marLeft w:val="0"/>
      <w:marRight w:val="0"/>
      <w:marTop w:val="0"/>
      <w:marBottom w:val="0"/>
      <w:divBdr>
        <w:top w:val="none" w:sz="0" w:space="0" w:color="auto"/>
        <w:left w:val="none" w:sz="0" w:space="0" w:color="auto"/>
        <w:bottom w:val="none" w:sz="0" w:space="0" w:color="auto"/>
        <w:right w:val="none" w:sz="0" w:space="0" w:color="auto"/>
      </w:divBdr>
    </w:div>
    <w:div w:id="293609774">
      <w:bodyDiv w:val="1"/>
      <w:marLeft w:val="0"/>
      <w:marRight w:val="0"/>
      <w:marTop w:val="0"/>
      <w:marBottom w:val="0"/>
      <w:divBdr>
        <w:top w:val="none" w:sz="0" w:space="0" w:color="auto"/>
        <w:left w:val="none" w:sz="0" w:space="0" w:color="auto"/>
        <w:bottom w:val="none" w:sz="0" w:space="0" w:color="auto"/>
        <w:right w:val="none" w:sz="0" w:space="0" w:color="auto"/>
      </w:divBdr>
    </w:div>
    <w:div w:id="325475060">
      <w:bodyDiv w:val="1"/>
      <w:marLeft w:val="0"/>
      <w:marRight w:val="0"/>
      <w:marTop w:val="0"/>
      <w:marBottom w:val="0"/>
      <w:divBdr>
        <w:top w:val="none" w:sz="0" w:space="0" w:color="auto"/>
        <w:left w:val="none" w:sz="0" w:space="0" w:color="auto"/>
        <w:bottom w:val="none" w:sz="0" w:space="0" w:color="auto"/>
        <w:right w:val="none" w:sz="0" w:space="0" w:color="auto"/>
      </w:divBdr>
    </w:div>
    <w:div w:id="81357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A75E-3F72-41A0-AAAC-9512F5EA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PanuPasanen</dc:creator>
  <cp:lastModifiedBy>Tytti Bruce-Hyrkäs</cp:lastModifiedBy>
  <cp:revision>3</cp:revision>
  <cp:lastPrinted>2017-10-05T05:11:00Z</cp:lastPrinted>
  <dcterms:created xsi:type="dcterms:W3CDTF">2018-01-22T11:59:00Z</dcterms:created>
  <dcterms:modified xsi:type="dcterms:W3CDTF">2018-01-26T15:31:00Z</dcterms:modified>
</cp:coreProperties>
</file>